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D16C3" w14:textId="0F7E6288" w:rsidR="00F531F3" w:rsidRPr="00F531F3" w:rsidRDefault="00F929B7">
      <w:pPr>
        <w:rPr>
          <w:rFonts w:ascii="Corbel" w:hAnsi="Corbel"/>
          <w:b/>
          <w:color w:val="0070C0"/>
          <w:sz w:val="52"/>
        </w:rPr>
      </w:pPr>
      <w:r w:rsidRPr="00975B95">
        <w:rPr>
          <w:rFonts w:ascii="Corbel" w:hAnsi="Corbel"/>
          <w:b/>
          <w:color w:val="0070C0"/>
          <w:sz w:val="52"/>
        </w:rPr>
        <w:t>INTERN PRIVACYBELEID</w:t>
      </w:r>
      <w:r w:rsidR="00F531F3">
        <w:rPr>
          <w:rFonts w:ascii="Corbel" w:hAnsi="Corbel"/>
          <w:b/>
          <w:color w:val="0070C0"/>
          <w:sz w:val="52"/>
        </w:rPr>
        <w:tab/>
      </w:r>
      <w:r w:rsidR="00F531F3">
        <w:rPr>
          <w:rFonts w:ascii="Corbel" w:hAnsi="Corbel"/>
          <w:b/>
          <w:color w:val="0070C0"/>
          <w:sz w:val="52"/>
        </w:rPr>
        <w:tab/>
      </w:r>
      <w:r w:rsidR="00F531F3">
        <w:rPr>
          <w:rFonts w:ascii="Corbel" w:hAnsi="Corbel"/>
          <w:b/>
          <w:color w:val="0070C0"/>
          <w:sz w:val="52"/>
        </w:rPr>
        <w:tab/>
      </w:r>
      <w:r w:rsidR="00F531F3">
        <w:rPr>
          <w:rFonts w:ascii="Corbel" w:hAnsi="Corbel"/>
          <w:b/>
          <w:color w:val="0070C0"/>
          <w:sz w:val="52"/>
        </w:rPr>
        <w:tab/>
      </w:r>
      <w:r w:rsidR="00F531F3">
        <w:rPr>
          <w:rFonts w:ascii="Corbel" w:hAnsi="Corbel"/>
          <w:b/>
          <w:color w:val="0070C0"/>
          <w:sz w:val="52"/>
        </w:rPr>
        <w:tab/>
      </w:r>
      <w:r w:rsidR="00F531F3">
        <w:rPr>
          <w:rFonts w:ascii="Corbel" w:hAnsi="Corbel"/>
          <w:b/>
          <w:color w:val="0070C0"/>
          <w:sz w:val="52"/>
        </w:rPr>
        <w:tab/>
      </w:r>
      <w:r w:rsidR="00F531F3">
        <w:rPr>
          <w:rFonts w:ascii="Corbel" w:hAnsi="Corbel"/>
          <w:b/>
          <w:color w:val="0070C0"/>
          <w:sz w:val="52"/>
        </w:rPr>
        <w:tab/>
      </w:r>
      <w:r w:rsidR="00F531F3">
        <w:rPr>
          <w:rFonts w:ascii="Corbel" w:hAnsi="Corbel"/>
          <w:b/>
          <w:color w:val="0070C0"/>
          <w:sz w:val="52"/>
        </w:rPr>
        <w:tab/>
      </w:r>
      <w:r w:rsidR="00F531F3">
        <w:rPr>
          <w:rFonts w:ascii="Corbel" w:hAnsi="Corbel"/>
          <w:b/>
          <w:color w:val="0070C0"/>
          <w:sz w:val="52"/>
        </w:rPr>
        <w:tab/>
      </w:r>
      <w:r w:rsidR="00F531F3">
        <w:rPr>
          <w:rFonts w:ascii="Corbel" w:hAnsi="Corbel"/>
          <w:b/>
          <w:color w:val="0070C0"/>
          <w:sz w:val="52"/>
        </w:rPr>
        <w:tab/>
      </w:r>
      <w:r w:rsidR="00F531F3" w:rsidRPr="00F531F3">
        <w:rPr>
          <w:rFonts w:ascii="Corbel" w:hAnsi="Corbel"/>
          <w:b/>
          <w:sz w:val="52"/>
        </w:rPr>
        <w:t>1</w:t>
      </w:r>
    </w:p>
    <w:p w14:paraId="51478A27" w14:textId="77777777" w:rsidR="003456C2" w:rsidRDefault="002128BF">
      <w:pPr>
        <w:rPr>
          <w:rFonts w:ascii="Corbel" w:hAnsi="Corbel"/>
          <w:b/>
          <w:color w:val="002060"/>
          <w:sz w:val="52"/>
        </w:rPr>
      </w:pPr>
      <w:r w:rsidRPr="00975B95">
        <w:rPr>
          <w:rFonts w:ascii="Corbel" w:hAnsi="Corbel"/>
          <w:b/>
          <w:color w:val="002060"/>
          <w:sz w:val="52"/>
        </w:rPr>
        <w:t xml:space="preserve">VOOR </w:t>
      </w:r>
      <w:r w:rsidR="00F929B7" w:rsidRPr="00975B95">
        <w:rPr>
          <w:rFonts w:ascii="Corbel" w:hAnsi="Corbel"/>
          <w:b/>
          <w:color w:val="002060"/>
          <w:sz w:val="52"/>
        </w:rPr>
        <w:t xml:space="preserve">DE VERWERKING VAN </w:t>
      </w:r>
      <w:r w:rsidRPr="00975B95">
        <w:rPr>
          <w:rFonts w:ascii="Corbel" w:hAnsi="Corbel"/>
          <w:b/>
          <w:color w:val="002060"/>
          <w:sz w:val="52"/>
        </w:rPr>
        <w:t>PERSOONSGEGEVENS</w:t>
      </w:r>
    </w:p>
    <w:p w14:paraId="01251439" w14:textId="27D47987" w:rsidR="00261E5B" w:rsidRPr="003456C2" w:rsidRDefault="003456C2">
      <w:pPr>
        <w:rPr>
          <w:rFonts w:ascii="Corbel" w:hAnsi="Corbel"/>
          <w:b/>
          <w:color w:val="002060"/>
          <w:sz w:val="32"/>
          <w:szCs w:val="32"/>
        </w:rPr>
      </w:pPr>
      <w:r w:rsidRPr="003456C2">
        <w:rPr>
          <w:rFonts w:ascii="Corbel" w:hAnsi="Corbel"/>
          <w:b/>
          <w:color w:val="002060"/>
          <w:sz w:val="32"/>
          <w:szCs w:val="32"/>
        </w:rPr>
        <w:t>Versie 1.</w:t>
      </w:r>
      <w:r w:rsidR="00F25963">
        <w:rPr>
          <w:rFonts w:ascii="Corbel" w:hAnsi="Corbel"/>
          <w:b/>
          <w:color w:val="002060"/>
          <w:sz w:val="32"/>
          <w:szCs w:val="32"/>
        </w:rPr>
        <w:t>1</w:t>
      </w:r>
      <w:r w:rsidRPr="003456C2">
        <w:rPr>
          <w:rFonts w:ascii="Corbel" w:hAnsi="Corbel"/>
          <w:b/>
          <w:color w:val="002060"/>
          <w:sz w:val="32"/>
          <w:szCs w:val="32"/>
        </w:rPr>
        <w:t xml:space="preserve"> – </w:t>
      </w:r>
      <w:r w:rsidR="00F25963">
        <w:rPr>
          <w:rFonts w:ascii="Corbel" w:hAnsi="Corbel"/>
          <w:b/>
          <w:color w:val="002060"/>
          <w:sz w:val="32"/>
          <w:szCs w:val="32"/>
        </w:rPr>
        <w:t>18 januari 2018</w:t>
      </w:r>
      <w:r w:rsidR="002128BF" w:rsidRPr="003456C2">
        <w:rPr>
          <w:rFonts w:ascii="Corbel" w:hAnsi="Corbel"/>
          <w:b/>
          <w:color w:val="002060"/>
          <w:sz w:val="32"/>
          <w:szCs w:val="32"/>
        </w:rPr>
        <w:t xml:space="preserve"> </w:t>
      </w:r>
      <w:r w:rsidR="005349D1">
        <w:rPr>
          <w:rFonts w:ascii="Corbel" w:hAnsi="Corbel"/>
          <w:b/>
          <w:color w:val="002060"/>
          <w:sz w:val="32"/>
          <w:szCs w:val="32"/>
        </w:rPr>
        <w:t xml:space="preserve"> </w:t>
      </w:r>
    </w:p>
    <w:p w14:paraId="0685925F" w14:textId="77777777" w:rsidR="00261E5B" w:rsidRPr="00975B95" w:rsidRDefault="00261E5B">
      <w:pPr>
        <w:rPr>
          <w:rFonts w:ascii="Corbel" w:hAnsi="Corbel"/>
        </w:rPr>
      </w:pPr>
    </w:p>
    <w:p w14:paraId="4D4CFAD0" w14:textId="77777777" w:rsidR="00261E5B" w:rsidRPr="00975B95" w:rsidRDefault="00261E5B">
      <w:pPr>
        <w:rPr>
          <w:rFonts w:ascii="Corbel" w:hAnsi="Corbel"/>
        </w:rPr>
      </w:pPr>
    </w:p>
    <w:p w14:paraId="1D3EDAA9" w14:textId="77777777" w:rsidR="00261E5B" w:rsidRPr="00975B95" w:rsidRDefault="00261E5B">
      <w:pPr>
        <w:rPr>
          <w:rFonts w:ascii="Corbel" w:hAnsi="Corbel"/>
        </w:rPr>
      </w:pPr>
    </w:p>
    <w:p w14:paraId="0F573880" w14:textId="77777777" w:rsidR="00261E5B" w:rsidRPr="00975B95" w:rsidRDefault="00261E5B">
      <w:pPr>
        <w:rPr>
          <w:rFonts w:ascii="Corbel" w:hAnsi="Corbel"/>
        </w:rPr>
      </w:pPr>
    </w:p>
    <w:p w14:paraId="201F3555" w14:textId="77777777" w:rsidR="00261E5B" w:rsidRPr="00975B95" w:rsidRDefault="00261E5B">
      <w:pPr>
        <w:rPr>
          <w:rFonts w:ascii="Corbel" w:hAnsi="Corbel"/>
        </w:rPr>
      </w:pPr>
    </w:p>
    <w:p w14:paraId="684DC582" w14:textId="77777777" w:rsidR="00261E5B" w:rsidRPr="00975B95" w:rsidRDefault="00261E5B">
      <w:pPr>
        <w:rPr>
          <w:rFonts w:ascii="Corbel" w:hAnsi="Corbel"/>
        </w:rPr>
      </w:pPr>
    </w:p>
    <w:p w14:paraId="0A9EFEF2" w14:textId="77777777" w:rsidR="00261E5B" w:rsidRPr="00975B95" w:rsidRDefault="00261E5B">
      <w:pPr>
        <w:rPr>
          <w:rFonts w:ascii="Corbel" w:hAnsi="Corbel"/>
        </w:rPr>
      </w:pPr>
    </w:p>
    <w:p w14:paraId="10A740EA" w14:textId="77777777" w:rsidR="00261E5B" w:rsidRPr="00975B95" w:rsidRDefault="00261E5B">
      <w:pPr>
        <w:rPr>
          <w:rFonts w:ascii="Corbel" w:hAnsi="Corbel"/>
        </w:rPr>
      </w:pPr>
    </w:p>
    <w:p w14:paraId="7B7210EB" w14:textId="77777777" w:rsidR="00261E5B" w:rsidRPr="00975B95" w:rsidRDefault="00261E5B">
      <w:pPr>
        <w:rPr>
          <w:rFonts w:ascii="Corbel" w:hAnsi="Corbel"/>
        </w:rPr>
      </w:pPr>
    </w:p>
    <w:p w14:paraId="62000540" w14:textId="77777777" w:rsidR="00261E5B" w:rsidRPr="00975B95" w:rsidRDefault="00261E5B">
      <w:pPr>
        <w:rPr>
          <w:rFonts w:ascii="Corbel" w:hAnsi="Corbel"/>
        </w:rPr>
      </w:pPr>
    </w:p>
    <w:p w14:paraId="35D64816" w14:textId="77777777" w:rsidR="00261E5B" w:rsidRPr="00975B95" w:rsidRDefault="00261E5B">
      <w:pPr>
        <w:rPr>
          <w:rFonts w:ascii="Corbel" w:hAnsi="Corbel"/>
        </w:rPr>
      </w:pPr>
    </w:p>
    <w:p w14:paraId="789833AE" w14:textId="77777777" w:rsidR="00261E5B" w:rsidRPr="00975B95" w:rsidRDefault="00261E5B">
      <w:pPr>
        <w:rPr>
          <w:rFonts w:ascii="Corbel" w:hAnsi="Corbel"/>
        </w:rPr>
      </w:pPr>
    </w:p>
    <w:p w14:paraId="02038331" w14:textId="77777777" w:rsidR="00261E5B" w:rsidRPr="00975B95" w:rsidRDefault="00261E5B">
      <w:pPr>
        <w:rPr>
          <w:rFonts w:ascii="Corbel" w:hAnsi="Corbel"/>
        </w:rPr>
      </w:pPr>
    </w:p>
    <w:p w14:paraId="5BCC8E58" w14:textId="77777777" w:rsidR="00261E5B" w:rsidRPr="00975B95" w:rsidRDefault="00261E5B">
      <w:pPr>
        <w:rPr>
          <w:rFonts w:ascii="Corbel" w:hAnsi="Corbel"/>
        </w:rPr>
      </w:pPr>
    </w:p>
    <w:p w14:paraId="517DB1DE" w14:textId="77777777" w:rsidR="00261E5B" w:rsidRPr="00975B95" w:rsidRDefault="00261E5B">
      <w:pPr>
        <w:rPr>
          <w:rFonts w:ascii="Corbel" w:hAnsi="Corbel"/>
        </w:rPr>
      </w:pPr>
    </w:p>
    <w:p w14:paraId="5E1D71B4" w14:textId="77777777" w:rsidR="006B1B71" w:rsidRPr="00975B95" w:rsidRDefault="006B1B71">
      <w:pPr>
        <w:rPr>
          <w:rFonts w:ascii="Corbel" w:hAnsi="Corbel"/>
        </w:rPr>
        <w:sectPr w:rsidR="006B1B71" w:rsidRPr="00975B95" w:rsidSect="006B1B71">
          <w:footerReference w:type="default" r:id="rId8"/>
          <w:type w:val="continuous"/>
          <w:pgSz w:w="16838" w:h="11906" w:orient="landscape"/>
          <w:pgMar w:top="1418" w:right="1418" w:bottom="1304" w:left="1418" w:header="709" w:footer="709" w:gutter="0"/>
          <w:cols w:space="708"/>
          <w:docGrid w:linePitch="360"/>
        </w:sectPr>
      </w:pPr>
    </w:p>
    <w:p w14:paraId="2AA00159" w14:textId="607778CA" w:rsidR="00261E5B" w:rsidRPr="00975B95" w:rsidRDefault="00261E5B">
      <w:pPr>
        <w:rPr>
          <w:rFonts w:ascii="Corbel" w:hAnsi="Corbel"/>
        </w:rPr>
      </w:pPr>
    </w:p>
    <w:p w14:paraId="57608FF1" w14:textId="77777777" w:rsidR="00163067" w:rsidRPr="00975B95" w:rsidRDefault="00163067">
      <w:pPr>
        <w:rPr>
          <w:rFonts w:ascii="Corbel" w:hAnsi="Corbel"/>
          <w:b/>
          <w:color w:val="002060"/>
          <w:sz w:val="48"/>
        </w:rPr>
        <w:sectPr w:rsidR="00163067" w:rsidRPr="00975B95" w:rsidSect="00163067">
          <w:type w:val="continuous"/>
          <w:pgSz w:w="16838" w:h="11906" w:orient="landscape"/>
          <w:pgMar w:top="1418" w:right="1418" w:bottom="1304" w:left="1418" w:header="709" w:footer="709" w:gutter="0"/>
          <w:cols w:num="2" w:space="708"/>
          <w:docGrid w:linePitch="360"/>
        </w:sectPr>
      </w:pPr>
    </w:p>
    <w:p w14:paraId="2E7EFDDF" w14:textId="00F72373" w:rsidR="00261E5B" w:rsidRPr="00975B95" w:rsidRDefault="00261E5B" w:rsidP="00BB00C9">
      <w:pPr>
        <w:pStyle w:val="Lijstalinea"/>
        <w:numPr>
          <w:ilvl w:val="0"/>
          <w:numId w:val="27"/>
        </w:numPr>
        <w:rPr>
          <w:rFonts w:ascii="Corbel" w:hAnsi="Corbel"/>
          <w:b/>
          <w:color w:val="0070C0"/>
          <w:sz w:val="48"/>
        </w:rPr>
      </w:pPr>
      <w:r w:rsidRPr="00975B95">
        <w:rPr>
          <w:rFonts w:ascii="Corbel" w:hAnsi="Corbel"/>
          <w:b/>
          <w:color w:val="0070C0"/>
          <w:sz w:val="48"/>
        </w:rPr>
        <w:t>INTRODUCTI</w:t>
      </w:r>
      <w:r w:rsidR="00274382" w:rsidRPr="00975B95">
        <w:rPr>
          <w:rFonts w:ascii="Corbel" w:hAnsi="Corbel"/>
          <w:b/>
          <w:color w:val="0070C0"/>
          <w:sz w:val="48"/>
        </w:rPr>
        <w:t>E</w:t>
      </w:r>
    </w:p>
    <w:p w14:paraId="0567970B" w14:textId="45FF2BB1" w:rsidR="00B23154" w:rsidRPr="00975B95" w:rsidRDefault="00B23154" w:rsidP="00D83683">
      <w:pPr>
        <w:rPr>
          <w:rFonts w:ascii="Corbel" w:hAnsi="Corbel"/>
          <w:color w:val="002060"/>
          <w:sz w:val="20"/>
        </w:rPr>
      </w:pPr>
      <w:r w:rsidRPr="00975B95">
        <w:rPr>
          <w:rFonts w:ascii="Corbel" w:hAnsi="Corbel"/>
          <w:color w:val="002060"/>
          <w:sz w:val="20"/>
        </w:rPr>
        <w:t>Dit is het privacybeleid (hierna: het “Privacybeleid”) van</w:t>
      </w:r>
      <w:r w:rsidR="00D452D0">
        <w:rPr>
          <w:rFonts w:ascii="Corbel" w:hAnsi="Corbel"/>
          <w:color w:val="002060"/>
          <w:sz w:val="20"/>
        </w:rPr>
        <w:t xml:space="preserve"> Tandarts </w:t>
      </w:r>
      <w:r w:rsidR="00480210">
        <w:rPr>
          <w:rFonts w:ascii="Corbel" w:hAnsi="Corbel"/>
          <w:color w:val="002060"/>
          <w:sz w:val="20"/>
        </w:rPr>
        <w:t xml:space="preserve"> T. </w:t>
      </w:r>
      <w:proofErr w:type="spellStart"/>
      <w:r w:rsidR="00480210">
        <w:rPr>
          <w:rFonts w:ascii="Corbel" w:hAnsi="Corbel"/>
          <w:color w:val="002060"/>
          <w:sz w:val="20"/>
        </w:rPr>
        <w:t>Hassani</w:t>
      </w:r>
      <w:proofErr w:type="spellEnd"/>
      <w:r w:rsidR="00480210">
        <w:rPr>
          <w:rFonts w:ascii="Corbel" w:hAnsi="Corbel"/>
          <w:color w:val="002060"/>
          <w:sz w:val="20"/>
        </w:rPr>
        <w:t xml:space="preserve"> Katesari </w:t>
      </w:r>
      <w:r w:rsidRPr="00975B95">
        <w:rPr>
          <w:rFonts w:ascii="Corbel" w:hAnsi="Corbel"/>
          <w:color w:val="002060"/>
          <w:sz w:val="20"/>
        </w:rPr>
        <w:t xml:space="preserve">(hierna: de “Praktijk”). Dit </w:t>
      </w:r>
      <w:r w:rsidR="009D7221">
        <w:rPr>
          <w:rFonts w:ascii="Corbel" w:hAnsi="Corbel"/>
          <w:color w:val="002060"/>
          <w:sz w:val="20"/>
        </w:rPr>
        <w:t>P</w:t>
      </w:r>
      <w:r w:rsidRPr="00975B95">
        <w:rPr>
          <w:rFonts w:ascii="Corbel" w:hAnsi="Corbel"/>
          <w:color w:val="002060"/>
          <w:sz w:val="20"/>
        </w:rPr>
        <w:t xml:space="preserve">rivacybeleid ziet zowel op het verzamelen en verwerken van persoonsgegevens die in verband met de hulp- en zorgverlening aan patiënten worden verwerkt, als op gegevens van medewerkers die binnen de Praktijk worden gebruikt. Het </w:t>
      </w:r>
      <w:r w:rsidR="009D7221">
        <w:rPr>
          <w:rFonts w:ascii="Corbel" w:hAnsi="Corbel"/>
          <w:color w:val="002060"/>
          <w:sz w:val="20"/>
        </w:rPr>
        <w:t>P</w:t>
      </w:r>
      <w:r w:rsidRPr="00975B95">
        <w:rPr>
          <w:rFonts w:ascii="Corbel" w:hAnsi="Corbel"/>
          <w:color w:val="002060"/>
          <w:sz w:val="20"/>
        </w:rPr>
        <w:t>rivacybeleid beschrijft op welke wijze de Praktijk met deze gegevens omgaat en welke protocollen en processen zij binnen de Prakt</w:t>
      </w:r>
      <w:r w:rsidR="009D6CE4" w:rsidRPr="00975B95">
        <w:rPr>
          <w:rFonts w:ascii="Corbel" w:hAnsi="Corbel"/>
          <w:color w:val="002060"/>
          <w:sz w:val="20"/>
        </w:rPr>
        <w:t>ijk heeft geïmplementeerd om er</w:t>
      </w:r>
      <w:r w:rsidRPr="00975B95">
        <w:rPr>
          <w:rFonts w:ascii="Corbel" w:hAnsi="Corbel"/>
          <w:color w:val="002060"/>
          <w:sz w:val="20"/>
        </w:rPr>
        <w:t xml:space="preserve">voor te zorgen dat de veiligheid van de gegevens gewaarborgd is en dat aan de vereisten van de Algemene verordening gegevensbescherming (“AVG”) wordt voldaan. </w:t>
      </w:r>
    </w:p>
    <w:p w14:paraId="71C65E5A" w14:textId="1B024B50" w:rsidR="00B23154" w:rsidRPr="00975B95" w:rsidRDefault="00B23154" w:rsidP="00B23154">
      <w:pPr>
        <w:rPr>
          <w:rFonts w:ascii="Corbel" w:hAnsi="Corbel"/>
          <w:color w:val="002060"/>
          <w:sz w:val="20"/>
        </w:rPr>
      </w:pPr>
      <w:r w:rsidRPr="00975B95">
        <w:rPr>
          <w:rFonts w:ascii="Corbel" w:hAnsi="Corbel"/>
          <w:color w:val="002060"/>
          <w:sz w:val="20"/>
        </w:rPr>
        <w:t xml:space="preserve">In dit </w:t>
      </w:r>
      <w:r w:rsidR="009D7221">
        <w:rPr>
          <w:rFonts w:ascii="Corbel" w:hAnsi="Corbel"/>
          <w:color w:val="002060"/>
          <w:sz w:val="20"/>
        </w:rPr>
        <w:t>P</w:t>
      </w:r>
      <w:r w:rsidRPr="00975B95">
        <w:rPr>
          <w:rFonts w:ascii="Corbel" w:hAnsi="Corbel"/>
          <w:color w:val="002060"/>
          <w:sz w:val="20"/>
        </w:rPr>
        <w:t>rivacybeleid komen de volgende onderwerpen aan bod.</w:t>
      </w:r>
    </w:p>
    <w:p w14:paraId="2B6A1747" w14:textId="77777777" w:rsidR="00B23154" w:rsidRPr="00975B95" w:rsidRDefault="00B23154" w:rsidP="00B23154">
      <w:pPr>
        <w:pStyle w:val="Lijstalinea"/>
        <w:numPr>
          <w:ilvl w:val="0"/>
          <w:numId w:val="19"/>
        </w:numPr>
        <w:rPr>
          <w:rFonts w:ascii="Corbel" w:hAnsi="Corbel"/>
          <w:color w:val="002060"/>
          <w:sz w:val="20"/>
        </w:rPr>
      </w:pPr>
      <w:r w:rsidRPr="00975B95">
        <w:rPr>
          <w:rFonts w:ascii="Corbel" w:hAnsi="Corbel"/>
          <w:color w:val="002060"/>
          <w:sz w:val="20"/>
        </w:rPr>
        <w:t xml:space="preserve">Verwerkingsregister </w:t>
      </w:r>
    </w:p>
    <w:p w14:paraId="200BC514" w14:textId="2FF44A8B" w:rsidR="00B23154" w:rsidRPr="00975B95" w:rsidRDefault="00B23154" w:rsidP="00B23154">
      <w:pPr>
        <w:pStyle w:val="Lijstalinea"/>
        <w:numPr>
          <w:ilvl w:val="0"/>
          <w:numId w:val="19"/>
        </w:numPr>
        <w:rPr>
          <w:rFonts w:ascii="Corbel" w:hAnsi="Corbel"/>
          <w:color w:val="002060"/>
          <w:sz w:val="20"/>
        </w:rPr>
      </w:pPr>
      <w:r w:rsidRPr="00975B95">
        <w:rPr>
          <w:rFonts w:ascii="Corbel" w:hAnsi="Corbel"/>
          <w:color w:val="002060"/>
          <w:sz w:val="20"/>
        </w:rPr>
        <w:t>Type persoonsgegevens</w:t>
      </w:r>
      <w:r w:rsidR="009D6CE4" w:rsidRPr="00975B95">
        <w:rPr>
          <w:rFonts w:ascii="Corbel" w:hAnsi="Corbel"/>
          <w:color w:val="002060"/>
          <w:sz w:val="20"/>
        </w:rPr>
        <w:t xml:space="preserve"> en doelen</w:t>
      </w:r>
    </w:p>
    <w:p w14:paraId="1B25489C" w14:textId="77777777" w:rsidR="00B23154" w:rsidRPr="00975B95" w:rsidRDefault="00B23154" w:rsidP="00B23154">
      <w:pPr>
        <w:pStyle w:val="Lijstalinea"/>
        <w:numPr>
          <w:ilvl w:val="0"/>
          <w:numId w:val="19"/>
        </w:numPr>
        <w:rPr>
          <w:rFonts w:ascii="Corbel" w:hAnsi="Corbel"/>
          <w:color w:val="002060"/>
          <w:sz w:val="20"/>
        </w:rPr>
      </w:pPr>
      <w:r w:rsidRPr="00975B95">
        <w:rPr>
          <w:rFonts w:ascii="Corbel" w:hAnsi="Corbel"/>
          <w:color w:val="002060"/>
          <w:sz w:val="20"/>
        </w:rPr>
        <w:t>Informatieplicht</w:t>
      </w:r>
    </w:p>
    <w:p w14:paraId="005F41D9" w14:textId="4E3D90DA" w:rsidR="00B23154" w:rsidRPr="00975B95" w:rsidRDefault="00B23154" w:rsidP="00B23154">
      <w:pPr>
        <w:pStyle w:val="Lijstalinea"/>
        <w:numPr>
          <w:ilvl w:val="0"/>
          <w:numId w:val="19"/>
        </w:numPr>
        <w:rPr>
          <w:rFonts w:ascii="Corbel" w:hAnsi="Corbel"/>
          <w:color w:val="002060"/>
          <w:sz w:val="20"/>
        </w:rPr>
      </w:pPr>
      <w:r w:rsidRPr="00975B95">
        <w:rPr>
          <w:rFonts w:ascii="Corbel" w:hAnsi="Corbel"/>
          <w:color w:val="002060"/>
          <w:sz w:val="20"/>
        </w:rPr>
        <w:t xml:space="preserve">Rechten van </w:t>
      </w:r>
      <w:r w:rsidR="00FD2261" w:rsidRPr="00975B95">
        <w:rPr>
          <w:rFonts w:ascii="Corbel" w:hAnsi="Corbel"/>
          <w:color w:val="002060"/>
          <w:sz w:val="20"/>
        </w:rPr>
        <w:t>betrokkenen</w:t>
      </w:r>
    </w:p>
    <w:p w14:paraId="616DC5A5" w14:textId="77777777" w:rsidR="00B23154" w:rsidRPr="00975B95" w:rsidRDefault="00B23154" w:rsidP="00B23154">
      <w:pPr>
        <w:pStyle w:val="Lijstalinea"/>
        <w:numPr>
          <w:ilvl w:val="0"/>
          <w:numId w:val="19"/>
        </w:numPr>
        <w:rPr>
          <w:rFonts w:ascii="Corbel" w:hAnsi="Corbel"/>
          <w:color w:val="002060"/>
          <w:sz w:val="20"/>
        </w:rPr>
      </w:pPr>
      <w:r w:rsidRPr="00975B95">
        <w:rPr>
          <w:rFonts w:ascii="Corbel" w:hAnsi="Corbel"/>
          <w:color w:val="002060"/>
          <w:sz w:val="20"/>
        </w:rPr>
        <w:t>Derde partijen</w:t>
      </w:r>
    </w:p>
    <w:p w14:paraId="4B444467" w14:textId="77777777" w:rsidR="00B23154" w:rsidRPr="00975B95" w:rsidRDefault="00B23154" w:rsidP="00B23154">
      <w:pPr>
        <w:pStyle w:val="Lijstalinea"/>
        <w:numPr>
          <w:ilvl w:val="0"/>
          <w:numId w:val="19"/>
        </w:numPr>
        <w:rPr>
          <w:rFonts w:ascii="Corbel" w:hAnsi="Corbel"/>
          <w:color w:val="002060"/>
          <w:sz w:val="20"/>
        </w:rPr>
      </w:pPr>
      <w:r w:rsidRPr="00975B95">
        <w:rPr>
          <w:rFonts w:ascii="Corbel" w:hAnsi="Corbel"/>
          <w:color w:val="002060"/>
          <w:sz w:val="20"/>
        </w:rPr>
        <w:t xml:space="preserve">Beveiliging </w:t>
      </w:r>
    </w:p>
    <w:p w14:paraId="01DA91D0" w14:textId="77CCB270" w:rsidR="009D1014" w:rsidRPr="00975B95" w:rsidRDefault="009D1014" w:rsidP="00B23154">
      <w:pPr>
        <w:pStyle w:val="Lijstalinea"/>
        <w:numPr>
          <w:ilvl w:val="0"/>
          <w:numId w:val="19"/>
        </w:numPr>
        <w:rPr>
          <w:rFonts w:ascii="Corbel" w:hAnsi="Corbel"/>
          <w:color w:val="002060"/>
          <w:sz w:val="20"/>
        </w:rPr>
      </w:pPr>
      <w:r w:rsidRPr="00975B95">
        <w:rPr>
          <w:rFonts w:ascii="Corbel" w:hAnsi="Corbel"/>
          <w:color w:val="002060"/>
          <w:sz w:val="20"/>
        </w:rPr>
        <w:t>Datalekken</w:t>
      </w:r>
    </w:p>
    <w:p w14:paraId="1500F624" w14:textId="0167B014" w:rsidR="00B23154" w:rsidRPr="00975B95" w:rsidRDefault="00B23154" w:rsidP="00B23154">
      <w:pPr>
        <w:pStyle w:val="Lijstalinea"/>
        <w:numPr>
          <w:ilvl w:val="0"/>
          <w:numId w:val="19"/>
        </w:numPr>
        <w:rPr>
          <w:rFonts w:ascii="Corbel" w:hAnsi="Corbel"/>
          <w:color w:val="002060"/>
          <w:sz w:val="20"/>
        </w:rPr>
      </w:pPr>
      <w:r w:rsidRPr="00975B95">
        <w:rPr>
          <w:rFonts w:ascii="Corbel" w:hAnsi="Corbel"/>
          <w:color w:val="002060"/>
          <w:sz w:val="20"/>
        </w:rPr>
        <w:t>Bewaartermijnen</w:t>
      </w:r>
    </w:p>
    <w:p w14:paraId="60EF8AEF" w14:textId="1B668D1D" w:rsidR="00B23154" w:rsidRPr="00975B95" w:rsidRDefault="005122C0" w:rsidP="00B23154">
      <w:pPr>
        <w:pStyle w:val="Lijstalinea"/>
        <w:numPr>
          <w:ilvl w:val="0"/>
          <w:numId w:val="19"/>
        </w:numPr>
        <w:rPr>
          <w:rFonts w:ascii="Corbel" w:hAnsi="Corbel"/>
          <w:color w:val="002060"/>
          <w:sz w:val="20"/>
        </w:rPr>
      </w:pPr>
      <w:r>
        <w:rPr>
          <w:rFonts w:ascii="Corbel" w:hAnsi="Corbel"/>
          <w:color w:val="002060"/>
          <w:sz w:val="20"/>
        </w:rPr>
        <w:t xml:space="preserve">Data </w:t>
      </w:r>
      <w:proofErr w:type="spellStart"/>
      <w:r w:rsidR="008E3172">
        <w:rPr>
          <w:rFonts w:ascii="Corbel" w:hAnsi="Corbel"/>
          <w:color w:val="002060"/>
          <w:sz w:val="20"/>
        </w:rPr>
        <w:t>Protection</w:t>
      </w:r>
      <w:proofErr w:type="spellEnd"/>
      <w:r w:rsidR="008E3172">
        <w:rPr>
          <w:rFonts w:ascii="Corbel" w:hAnsi="Corbel"/>
          <w:color w:val="002060"/>
          <w:sz w:val="20"/>
        </w:rPr>
        <w:t xml:space="preserve"> </w:t>
      </w:r>
      <w:r w:rsidR="00B23154" w:rsidRPr="00975B95">
        <w:rPr>
          <w:rFonts w:ascii="Corbel" w:hAnsi="Corbel"/>
          <w:color w:val="002060"/>
          <w:sz w:val="20"/>
        </w:rPr>
        <w:t xml:space="preserve">Impact Assessment </w:t>
      </w:r>
    </w:p>
    <w:p w14:paraId="60B1D414" w14:textId="77777777" w:rsidR="00B23154" w:rsidRPr="00975B95" w:rsidRDefault="00B23154" w:rsidP="00B23154">
      <w:pPr>
        <w:pStyle w:val="Lijstalinea"/>
        <w:numPr>
          <w:ilvl w:val="0"/>
          <w:numId w:val="19"/>
        </w:numPr>
        <w:rPr>
          <w:rFonts w:ascii="Corbel" w:hAnsi="Corbel"/>
          <w:color w:val="002060"/>
          <w:sz w:val="20"/>
        </w:rPr>
      </w:pPr>
      <w:r w:rsidRPr="00975B95">
        <w:rPr>
          <w:rFonts w:ascii="Corbel" w:hAnsi="Corbel"/>
          <w:color w:val="002060"/>
          <w:sz w:val="20"/>
        </w:rPr>
        <w:t>Doorgifte van persoonsgegevens</w:t>
      </w:r>
    </w:p>
    <w:p w14:paraId="2121FAA1" w14:textId="48632DA1" w:rsidR="00B23154" w:rsidRPr="00975B95" w:rsidRDefault="00DA6B0C" w:rsidP="00B23154">
      <w:pPr>
        <w:pStyle w:val="Lijstalinea"/>
        <w:numPr>
          <w:ilvl w:val="0"/>
          <w:numId w:val="19"/>
        </w:numPr>
        <w:rPr>
          <w:rFonts w:ascii="Corbel" w:hAnsi="Corbel"/>
          <w:color w:val="002060"/>
          <w:sz w:val="20"/>
        </w:rPr>
      </w:pPr>
      <w:r>
        <w:rPr>
          <w:rFonts w:ascii="Corbel" w:hAnsi="Corbel"/>
          <w:color w:val="002060"/>
          <w:sz w:val="20"/>
        </w:rPr>
        <w:t>Functionaris voor de Gegevensbescherming (</w:t>
      </w:r>
      <w:r w:rsidR="00B23154" w:rsidRPr="00975B95">
        <w:rPr>
          <w:rFonts w:ascii="Corbel" w:hAnsi="Corbel"/>
          <w:color w:val="002060"/>
          <w:sz w:val="20"/>
        </w:rPr>
        <w:t>FG</w:t>
      </w:r>
      <w:r>
        <w:rPr>
          <w:rFonts w:ascii="Corbel" w:hAnsi="Corbel"/>
          <w:color w:val="002060"/>
          <w:sz w:val="20"/>
        </w:rPr>
        <w:t>)</w:t>
      </w:r>
    </w:p>
    <w:p w14:paraId="691F10DD" w14:textId="6061AE5C" w:rsidR="00B23154" w:rsidRPr="00975B95" w:rsidRDefault="00B23154" w:rsidP="00B23154">
      <w:pPr>
        <w:rPr>
          <w:rFonts w:ascii="Corbel" w:hAnsi="Corbel"/>
          <w:color w:val="002060"/>
          <w:sz w:val="20"/>
        </w:rPr>
      </w:pPr>
      <w:r w:rsidRPr="00975B95">
        <w:rPr>
          <w:rFonts w:ascii="Corbel" w:hAnsi="Corbel"/>
          <w:color w:val="002060"/>
          <w:sz w:val="20"/>
        </w:rPr>
        <w:t>De protocollen en overige documenten waarnaar in dit Privacybeleid wordt verwezen, zijn als bijlage aan het Privacybeleid gehecht.</w:t>
      </w:r>
    </w:p>
    <w:p w14:paraId="753BC1E8" w14:textId="2BBDFEDC" w:rsidR="00C862EF" w:rsidRPr="00975B95" w:rsidRDefault="00B23154" w:rsidP="002F06DD">
      <w:pPr>
        <w:rPr>
          <w:rFonts w:ascii="Corbel" w:hAnsi="Corbel"/>
          <w:color w:val="002060"/>
          <w:sz w:val="20"/>
        </w:rPr>
      </w:pPr>
      <w:r w:rsidRPr="00975B95">
        <w:rPr>
          <w:rFonts w:ascii="Corbel" w:hAnsi="Corbel"/>
          <w:color w:val="002060"/>
          <w:sz w:val="20"/>
        </w:rPr>
        <w:t xml:space="preserve">Om ervoor te zorgen dat dit Privacybeleid blijft aansluiten bij de verwerking van persoonsgegevens binnen de Praktijk, zal het Privacybeleid </w:t>
      </w:r>
      <w:r w:rsidR="00FD3F00">
        <w:rPr>
          <w:rFonts w:ascii="Corbel" w:hAnsi="Corbel"/>
          <w:color w:val="002060"/>
          <w:sz w:val="20"/>
        </w:rPr>
        <w:t>iedere vier</w:t>
      </w:r>
      <w:r w:rsidR="00D452D0">
        <w:rPr>
          <w:rFonts w:ascii="Corbel" w:hAnsi="Corbel"/>
          <w:color w:val="002060"/>
          <w:sz w:val="20"/>
        </w:rPr>
        <w:t xml:space="preserve"> maanden</w:t>
      </w:r>
      <w:r w:rsidR="00E84073" w:rsidRPr="00975B95">
        <w:rPr>
          <w:rFonts w:ascii="Corbel" w:hAnsi="Corbel"/>
          <w:color w:val="002060"/>
          <w:sz w:val="20"/>
        </w:rPr>
        <w:t xml:space="preserve"> </w:t>
      </w:r>
      <w:r w:rsidRPr="00975B95">
        <w:rPr>
          <w:rFonts w:ascii="Corbel" w:hAnsi="Corbel"/>
          <w:color w:val="002060"/>
          <w:sz w:val="20"/>
        </w:rPr>
        <w:t xml:space="preserve">worden geëvalueerd. Aan de hand van die evaluatie zal, indien vereist, het Privacybeleid en de hieraan gehechte protocollen en documenten worden </w:t>
      </w:r>
      <w:r w:rsidRPr="00975B95">
        <w:rPr>
          <w:rFonts w:ascii="Corbel" w:hAnsi="Corbel"/>
          <w:color w:val="002060"/>
          <w:sz w:val="20"/>
        </w:rPr>
        <w:t xml:space="preserve">aangepast. Indien op een moment voor de evaluatie duidelijk wordt dat het Privacybeleid aanpassing </w:t>
      </w:r>
      <w:r w:rsidR="008E3172" w:rsidRPr="00975B95">
        <w:rPr>
          <w:rFonts w:ascii="Corbel" w:hAnsi="Corbel"/>
          <w:color w:val="002060"/>
          <w:sz w:val="20"/>
        </w:rPr>
        <w:t>behoefd</w:t>
      </w:r>
      <w:r w:rsidRPr="00975B95">
        <w:rPr>
          <w:rFonts w:ascii="Corbel" w:hAnsi="Corbel"/>
          <w:color w:val="002060"/>
          <w:sz w:val="20"/>
        </w:rPr>
        <w:t>, zal de Praktijk de vereiste aanpassingen op dat moment al doorvoeren.</w:t>
      </w:r>
    </w:p>
    <w:tbl>
      <w:tblPr>
        <w:tblStyle w:val="Tabelraster"/>
        <w:tblW w:w="0" w:type="auto"/>
        <w:tblLook w:val="04A0" w:firstRow="1" w:lastRow="0" w:firstColumn="1" w:lastColumn="0" w:noHBand="0" w:noVBand="1"/>
      </w:tblPr>
      <w:tblGrid>
        <w:gridCol w:w="6751"/>
      </w:tblGrid>
      <w:tr w:rsidR="00BB00C9" w:rsidRPr="00975B95" w14:paraId="3FF2B866" w14:textId="77777777" w:rsidTr="00BB00C9">
        <w:tc>
          <w:tcPr>
            <w:tcW w:w="6751" w:type="dxa"/>
          </w:tcPr>
          <w:p w14:paraId="0385EAE4" w14:textId="2D4FD03B" w:rsidR="00B267C7" w:rsidRPr="00975B95" w:rsidRDefault="00BB00C9" w:rsidP="00E2218A">
            <w:pPr>
              <w:rPr>
                <w:rFonts w:ascii="Corbel" w:hAnsi="Corbel"/>
                <w:b/>
                <w:color w:val="002060"/>
                <w:sz w:val="20"/>
              </w:rPr>
            </w:pPr>
            <w:r w:rsidRPr="00975B95">
              <w:rPr>
                <w:rFonts w:ascii="Corbel" w:hAnsi="Corbel"/>
                <w:b/>
                <w:color w:val="002060"/>
                <w:sz w:val="20"/>
              </w:rPr>
              <w:t>Verwerkingsverantwoordelijke</w:t>
            </w:r>
          </w:p>
          <w:p w14:paraId="41BBB030" w14:textId="66C8B051" w:rsidR="00BB00C9" w:rsidRPr="00975B95" w:rsidRDefault="00BB00C9" w:rsidP="00E2218A">
            <w:pPr>
              <w:rPr>
                <w:rFonts w:ascii="Corbel" w:hAnsi="Corbel"/>
                <w:color w:val="002060"/>
                <w:sz w:val="20"/>
              </w:rPr>
            </w:pPr>
            <w:r w:rsidRPr="00975B95">
              <w:rPr>
                <w:rFonts w:ascii="Corbel" w:hAnsi="Corbel"/>
                <w:color w:val="002060"/>
                <w:sz w:val="20"/>
              </w:rPr>
              <w:t>degene die, alleen of samen met anderen, het doel van en de middelen voor de verwerking van persoonsgegevens vaststelt</w:t>
            </w:r>
            <w:r w:rsidR="00B267C7" w:rsidRPr="00975B95">
              <w:rPr>
                <w:rFonts w:ascii="Corbel" w:hAnsi="Corbel"/>
                <w:color w:val="002060"/>
                <w:sz w:val="20"/>
              </w:rPr>
              <w:t>. Dat is dus de partij die bepaalt wat er met de gegevens gebeurt. De Praktijk is als verwerkingsverantwoordelijke aan te merken.</w:t>
            </w:r>
          </w:p>
          <w:p w14:paraId="60D52583" w14:textId="77777777" w:rsidR="00B267C7" w:rsidRPr="00975B95" w:rsidRDefault="00B267C7" w:rsidP="00E2218A">
            <w:pPr>
              <w:rPr>
                <w:rFonts w:ascii="Corbel" w:hAnsi="Corbel"/>
                <w:b/>
                <w:color w:val="002060"/>
                <w:sz w:val="20"/>
              </w:rPr>
            </w:pPr>
          </w:p>
          <w:p w14:paraId="2B273278" w14:textId="77777777" w:rsidR="00B267C7" w:rsidRPr="00975B95" w:rsidRDefault="00BB00C9" w:rsidP="00E2218A">
            <w:pPr>
              <w:rPr>
                <w:rFonts w:ascii="Corbel" w:hAnsi="Corbel"/>
                <w:b/>
                <w:color w:val="002060"/>
                <w:sz w:val="20"/>
              </w:rPr>
            </w:pPr>
            <w:r w:rsidRPr="00975B95">
              <w:rPr>
                <w:rFonts w:ascii="Corbel" w:hAnsi="Corbel"/>
                <w:b/>
                <w:color w:val="002060"/>
                <w:sz w:val="20"/>
              </w:rPr>
              <w:t>Verwerker</w:t>
            </w:r>
          </w:p>
          <w:p w14:paraId="5862F44F" w14:textId="78F33C77" w:rsidR="00BB00C9" w:rsidRPr="00975B95" w:rsidRDefault="00BB00C9" w:rsidP="00E2218A">
            <w:pPr>
              <w:rPr>
                <w:rFonts w:ascii="Corbel" w:hAnsi="Corbel"/>
                <w:color w:val="002060"/>
                <w:sz w:val="20"/>
              </w:rPr>
            </w:pPr>
            <w:r w:rsidRPr="00975B95">
              <w:rPr>
                <w:rFonts w:ascii="Corbel" w:hAnsi="Corbel"/>
                <w:color w:val="002060"/>
                <w:sz w:val="20"/>
              </w:rPr>
              <w:t xml:space="preserve">een </w:t>
            </w:r>
            <w:r w:rsidR="00B267C7" w:rsidRPr="00975B95">
              <w:rPr>
                <w:rFonts w:ascii="Corbel" w:hAnsi="Corbel"/>
                <w:color w:val="002060"/>
                <w:sz w:val="20"/>
              </w:rPr>
              <w:t>partij</w:t>
            </w:r>
            <w:r w:rsidRPr="00975B95">
              <w:rPr>
                <w:rFonts w:ascii="Corbel" w:hAnsi="Corbel"/>
                <w:color w:val="002060"/>
                <w:sz w:val="20"/>
              </w:rPr>
              <w:t xml:space="preserve"> di</w:t>
            </w:r>
            <w:r w:rsidR="00B267C7" w:rsidRPr="00975B95">
              <w:rPr>
                <w:rFonts w:ascii="Corbel" w:hAnsi="Corbel"/>
                <w:color w:val="002060"/>
                <w:sz w:val="20"/>
              </w:rPr>
              <w:t>e</w:t>
            </w:r>
            <w:r w:rsidRPr="00975B95">
              <w:rPr>
                <w:rFonts w:ascii="Corbel" w:hAnsi="Corbel"/>
                <w:color w:val="002060"/>
                <w:sz w:val="20"/>
              </w:rPr>
              <w:t xml:space="preserve"> ten behoeve van de verwerkingsverantwoordelijke persoonsgegevens verwerkt</w:t>
            </w:r>
            <w:r w:rsidR="00B267C7" w:rsidRPr="00975B95">
              <w:rPr>
                <w:rFonts w:ascii="Corbel" w:hAnsi="Corbel"/>
                <w:color w:val="002060"/>
                <w:sz w:val="20"/>
              </w:rPr>
              <w:t xml:space="preserve">. Deze partij bepaalt dus </w:t>
            </w:r>
            <w:r w:rsidR="00B267C7" w:rsidRPr="00975B95">
              <w:rPr>
                <w:rFonts w:ascii="Corbel" w:hAnsi="Corbel"/>
                <w:b/>
                <w:color w:val="002060"/>
                <w:sz w:val="20"/>
              </w:rPr>
              <w:t xml:space="preserve">niet </w:t>
            </w:r>
            <w:r w:rsidR="00B267C7" w:rsidRPr="00975B95">
              <w:rPr>
                <w:rFonts w:ascii="Corbel" w:hAnsi="Corbel"/>
                <w:color w:val="002060"/>
                <w:sz w:val="20"/>
              </w:rPr>
              <w:t>voor welk doel gegevens worden verzameld en gebruikt. Voorbeelden zijn de partijen die het salarisadministratiesysteem en het patiëntsysteem aanbieden.</w:t>
            </w:r>
          </w:p>
          <w:p w14:paraId="0194AE63" w14:textId="2BB50AF8" w:rsidR="00BB00C9" w:rsidRPr="00975B95" w:rsidRDefault="007A1D17" w:rsidP="00E2218A">
            <w:pPr>
              <w:pStyle w:val="Lijstalinea"/>
              <w:rPr>
                <w:rFonts w:ascii="Corbel" w:hAnsi="Corbel"/>
                <w:b/>
                <w:color w:val="002060"/>
                <w:sz w:val="20"/>
              </w:rPr>
            </w:pPr>
            <w:r w:rsidRPr="00975B95">
              <w:rPr>
                <w:rFonts w:ascii="Corbel" w:hAnsi="Corbel"/>
                <w:color w:val="002060"/>
                <w:sz w:val="20"/>
              </w:rPr>
              <w:t xml:space="preserve"> </w:t>
            </w:r>
          </w:p>
        </w:tc>
      </w:tr>
    </w:tbl>
    <w:p w14:paraId="0840121E" w14:textId="5900A7CD" w:rsidR="00576CEC" w:rsidRPr="00975B95" w:rsidRDefault="00576CEC" w:rsidP="001B7E1B">
      <w:pPr>
        <w:rPr>
          <w:rFonts w:ascii="Corbel" w:hAnsi="Corbel"/>
          <w:b/>
          <w:color w:val="002060"/>
          <w:sz w:val="20"/>
        </w:rPr>
      </w:pPr>
    </w:p>
    <w:tbl>
      <w:tblPr>
        <w:tblStyle w:val="Tabelraster"/>
        <w:tblW w:w="0" w:type="auto"/>
        <w:tblLook w:val="04A0" w:firstRow="1" w:lastRow="0" w:firstColumn="1" w:lastColumn="0" w:noHBand="0" w:noVBand="1"/>
      </w:tblPr>
      <w:tblGrid>
        <w:gridCol w:w="6751"/>
      </w:tblGrid>
      <w:tr w:rsidR="00AC52A8" w:rsidRPr="00975B95" w14:paraId="459DBB8C" w14:textId="77777777" w:rsidTr="00AC52A8">
        <w:tc>
          <w:tcPr>
            <w:tcW w:w="6751" w:type="dxa"/>
          </w:tcPr>
          <w:p w14:paraId="1E7F84BF" w14:textId="77777777" w:rsidR="00B267C7" w:rsidRPr="00975B95" w:rsidRDefault="00AC52A8" w:rsidP="00AC52A8">
            <w:pPr>
              <w:rPr>
                <w:rFonts w:ascii="Corbel" w:hAnsi="Corbel"/>
                <w:b/>
                <w:color w:val="002060"/>
                <w:sz w:val="20"/>
              </w:rPr>
            </w:pPr>
            <w:r w:rsidRPr="00975B95">
              <w:rPr>
                <w:rFonts w:ascii="Corbel" w:hAnsi="Corbel"/>
                <w:b/>
                <w:color w:val="002060"/>
                <w:sz w:val="20"/>
              </w:rPr>
              <w:t>P</w:t>
            </w:r>
            <w:r w:rsidR="00B267C7" w:rsidRPr="00975B95">
              <w:rPr>
                <w:rFonts w:ascii="Corbel" w:hAnsi="Corbel"/>
                <w:b/>
                <w:color w:val="002060"/>
                <w:sz w:val="20"/>
              </w:rPr>
              <w:t>ersoonsgegevens</w:t>
            </w:r>
          </w:p>
          <w:p w14:paraId="0A10E7EA" w14:textId="5D4BE0C7" w:rsidR="00AC52A8" w:rsidRPr="00975B95" w:rsidRDefault="00AC52A8">
            <w:pPr>
              <w:rPr>
                <w:rFonts w:ascii="Corbel" w:hAnsi="Corbel"/>
                <w:color w:val="002060"/>
                <w:sz w:val="20"/>
              </w:rPr>
            </w:pPr>
            <w:r w:rsidRPr="00975B95">
              <w:rPr>
                <w:rFonts w:ascii="Corbel" w:hAnsi="Corbel"/>
                <w:color w:val="002060"/>
                <w:sz w:val="20"/>
              </w:rPr>
              <w:t xml:space="preserve">alle informatie </w:t>
            </w:r>
            <w:r w:rsidR="00DA6B0C">
              <w:rPr>
                <w:rFonts w:ascii="Corbel" w:hAnsi="Corbel"/>
                <w:color w:val="002060"/>
                <w:sz w:val="20"/>
              </w:rPr>
              <w:t xml:space="preserve">die </w:t>
            </w:r>
            <w:r w:rsidR="00B267C7" w:rsidRPr="00975B95">
              <w:rPr>
                <w:rFonts w:ascii="Corbel" w:hAnsi="Corbel"/>
                <w:color w:val="002060"/>
                <w:sz w:val="20"/>
              </w:rPr>
              <w:t xml:space="preserve">direct of indirect tot een persoon te herleiden is. Hieronder vallen naast de NAW-gegevens ook alle </w:t>
            </w:r>
            <w:r w:rsidRPr="00975B95">
              <w:rPr>
                <w:rFonts w:ascii="Corbel" w:hAnsi="Corbel"/>
                <w:color w:val="002060"/>
                <w:sz w:val="20"/>
              </w:rPr>
              <w:t>andere patiënt- en behandelgegevens</w:t>
            </w:r>
            <w:r w:rsidR="00B267C7" w:rsidRPr="00975B95">
              <w:rPr>
                <w:rFonts w:ascii="Corbel" w:hAnsi="Corbel"/>
                <w:color w:val="002060"/>
                <w:sz w:val="20"/>
              </w:rPr>
              <w:t xml:space="preserve">, zoals </w:t>
            </w:r>
            <w:r w:rsidRPr="00975B95">
              <w:rPr>
                <w:rFonts w:ascii="Corbel" w:hAnsi="Corbel"/>
                <w:color w:val="002060"/>
                <w:sz w:val="20"/>
              </w:rPr>
              <w:t>gebitsfoto’s.</w:t>
            </w:r>
          </w:p>
        </w:tc>
      </w:tr>
    </w:tbl>
    <w:p w14:paraId="762F3ABB" w14:textId="6CBF5369" w:rsidR="00F929B7" w:rsidRPr="00975B95" w:rsidRDefault="00F929B7" w:rsidP="001B7E1B">
      <w:pPr>
        <w:rPr>
          <w:rFonts w:ascii="Corbel" w:hAnsi="Corbel"/>
          <w:b/>
          <w:color w:val="002060"/>
          <w:sz w:val="20"/>
          <w:szCs w:val="20"/>
        </w:rPr>
      </w:pPr>
    </w:p>
    <w:p w14:paraId="5F633720" w14:textId="77777777" w:rsidR="00AC52A8" w:rsidRPr="00975B95" w:rsidRDefault="00AC52A8" w:rsidP="001B7E1B">
      <w:pPr>
        <w:rPr>
          <w:rFonts w:ascii="Corbel" w:hAnsi="Corbel"/>
          <w:b/>
          <w:color w:val="002060"/>
          <w:sz w:val="20"/>
          <w:szCs w:val="20"/>
        </w:rPr>
      </w:pPr>
    </w:p>
    <w:p w14:paraId="7B097365" w14:textId="77777777" w:rsidR="00F929B7" w:rsidRPr="00975B95" w:rsidRDefault="00F929B7" w:rsidP="001B7E1B">
      <w:pPr>
        <w:rPr>
          <w:rFonts w:ascii="Corbel" w:hAnsi="Corbel"/>
          <w:b/>
          <w:color w:val="002060"/>
          <w:sz w:val="20"/>
          <w:szCs w:val="20"/>
        </w:rPr>
      </w:pPr>
    </w:p>
    <w:p w14:paraId="1D03BBC7" w14:textId="77777777" w:rsidR="00576CEC" w:rsidRDefault="00576CEC" w:rsidP="001B7E1B">
      <w:pPr>
        <w:rPr>
          <w:rFonts w:ascii="Corbel" w:hAnsi="Corbel"/>
          <w:b/>
          <w:color w:val="002060"/>
          <w:sz w:val="20"/>
          <w:szCs w:val="20"/>
        </w:rPr>
      </w:pPr>
    </w:p>
    <w:p w14:paraId="32E7124B" w14:textId="77777777" w:rsidR="00FD3F00" w:rsidRDefault="00FD3F00" w:rsidP="001B7E1B">
      <w:pPr>
        <w:rPr>
          <w:rFonts w:ascii="Corbel" w:hAnsi="Corbel"/>
          <w:b/>
          <w:color w:val="002060"/>
          <w:sz w:val="20"/>
          <w:szCs w:val="20"/>
        </w:rPr>
      </w:pPr>
    </w:p>
    <w:p w14:paraId="65B59A74" w14:textId="77777777" w:rsidR="00FD3F00" w:rsidRDefault="00FD3F00" w:rsidP="001B7E1B">
      <w:pPr>
        <w:rPr>
          <w:rFonts w:ascii="Corbel" w:hAnsi="Corbel"/>
          <w:b/>
          <w:color w:val="002060"/>
          <w:sz w:val="20"/>
          <w:szCs w:val="20"/>
        </w:rPr>
      </w:pPr>
    </w:p>
    <w:p w14:paraId="02F3361D" w14:textId="77777777" w:rsidR="00FD3F00" w:rsidRPr="00975B95" w:rsidRDefault="00FD3F00" w:rsidP="001B7E1B">
      <w:pPr>
        <w:rPr>
          <w:rFonts w:ascii="Corbel" w:hAnsi="Corbel"/>
          <w:b/>
          <w:color w:val="002060"/>
          <w:sz w:val="20"/>
          <w:szCs w:val="20"/>
        </w:rPr>
      </w:pPr>
    </w:p>
    <w:p w14:paraId="0F7B4C42" w14:textId="1CDC0DA2" w:rsidR="001B7E1B" w:rsidRPr="00975B95" w:rsidRDefault="00F929B7" w:rsidP="00BB00C9">
      <w:pPr>
        <w:pStyle w:val="Lijstalinea"/>
        <w:numPr>
          <w:ilvl w:val="0"/>
          <w:numId w:val="27"/>
        </w:numPr>
        <w:rPr>
          <w:rFonts w:ascii="Corbel" w:hAnsi="Corbel"/>
          <w:b/>
          <w:color w:val="0070C0"/>
          <w:sz w:val="48"/>
        </w:rPr>
      </w:pPr>
      <w:r w:rsidRPr="00975B95">
        <w:rPr>
          <w:rFonts w:ascii="Corbel" w:hAnsi="Corbel"/>
          <w:b/>
          <w:color w:val="0070C0"/>
          <w:sz w:val="48"/>
        </w:rPr>
        <w:lastRenderedPageBreak/>
        <w:t>PRIVACYBELEID</w:t>
      </w:r>
    </w:p>
    <w:p w14:paraId="082943CA" w14:textId="761401AF" w:rsidR="001540C9" w:rsidRPr="00975B95" w:rsidRDefault="00B23154" w:rsidP="00BB00C9">
      <w:pPr>
        <w:pStyle w:val="Lijstalinea"/>
        <w:numPr>
          <w:ilvl w:val="1"/>
          <w:numId w:val="27"/>
        </w:numPr>
        <w:rPr>
          <w:rFonts w:ascii="Corbel" w:hAnsi="Corbel"/>
          <w:b/>
          <w:color w:val="0070C0"/>
          <w:sz w:val="26"/>
          <w:szCs w:val="28"/>
        </w:rPr>
      </w:pPr>
      <w:r w:rsidRPr="00975B95">
        <w:rPr>
          <w:rFonts w:ascii="Corbel" w:hAnsi="Corbel"/>
          <w:b/>
          <w:color w:val="0070C0"/>
          <w:sz w:val="26"/>
          <w:szCs w:val="28"/>
        </w:rPr>
        <w:t>Verwerkingsregister</w:t>
      </w:r>
    </w:p>
    <w:p w14:paraId="4742CCC1" w14:textId="6E51D144" w:rsidR="00B23154" w:rsidRPr="00975B95" w:rsidRDefault="00B23154" w:rsidP="00B23154">
      <w:pPr>
        <w:rPr>
          <w:rFonts w:ascii="Corbel" w:hAnsi="Corbel"/>
          <w:color w:val="002060"/>
          <w:sz w:val="20"/>
        </w:rPr>
      </w:pPr>
      <w:r w:rsidRPr="00975B95">
        <w:rPr>
          <w:rFonts w:ascii="Corbel" w:hAnsi="Corbel"/>
          <w:color w:val="002060"/>
          <w:sz w:val="20"/>
        </w:rPr>
        <w:t xml:space="preserve">De Praktijk houdt een verwerkingsregister bij. Dit register bevat onder meer een beschrijving van de (categorieën) persoonsgegevens die binnen de Praktijk worden verwerkt, de doelen waarvoor ze worden verwerkt, de derden aan wie de gegevens worden verstrekt, de bewaartermijn van de gegevens en de technische en organisatorische maatregelen die zijn genomen om de gegevens te beschermen. </w:t>
      </w:r>
    </w:p>
    <w:tbl>
      <w:tblPr>
        <w:tblStyle w:val="Tabelraster"/>
        <w:tblW w:w="0" w:type="auto"/>
        <w:tblLook w:val="04A0" w:firstRow="1" w:lastRow="0" w:firstColumn="1" w:lastColumn="0" w:noHBand="0" w:noVBand="1"/>
      </w:tblPr>
      <w:tblGrid>
        <w:gridCol w:w="6751"/>
      </w:tblGrid>
      <w:tr w:rsidR="00BB00C9" w:rsidRPr="00975B95" w14:paraId="624D396D" w14:textId="77777777" w:rsidTr="00BB00C9">
        <w:tc>
          <w:tcPr>
            <w:tcW w:w="6751" w:type="dxa"/>
          </w:tcPr>
          <w:p w14:paraId="6F8344FB" w14:textId="774EB976" w:rsidR="00BB00C9" w:rsidRPr="00975B95" w:rsidRDefault="008D1650" w:rsidP="00B23154">
            <w:pPr>
              <w:rPr>
                <w:rFonts w:ascii="Corbel" w:hAnsi="Corbel"/>
                <w:color w:val="002060"/>
                <w:sz w:val="20"/>
              </w:rPr>
            </w:pPr>
            <w:r w:rsidRPr="00975B95">
              <w:rPr>
                <w:rFonts w:ascii="Corbel" w:hAnsi="Corbel"/>
                <w:color w:val="002060"/>
                <w:sz w:val="20"/>
              </w:rPr>
              <w:t>In</w:t>
            </w:r>
            <w:r w:rsidR="00BB00C9" w:rsidRPr="00975B95">
              <w:rPr>
                <w:rFonts w:ascii="Corbel" w:hAnsi="Corbel"/>
                <w:color w:val="002060"/>
                <w:sz w:val="20"/>
              </w:rPr>
              <w:t xml:space="preserve"> het verwerkingsregister dien</w:t>
            </w:r>
            <w:r w:rsidRPr="00975B95">
              <w:rPr>
                <w:rFonts w:ascii="Corbel" w:hAnsi="Corbel"/>
                <w:color w:val="002060"/>
                <w:sz w:val="20"/>
              </w:rPr>
              <w:t>t voor elke verwerking opgenomen te worden welke persoonsgegevens worden verzameld en voor welk doel ze worden gebruikt</w:t>
            </w:r>
            <w:r w:rsidR="001544A7" w:rsidRPr="00975B95">
              <w:rPr>
                <w:rFonts w:ascii="Corbel" w:hAnsi="Corbel"/>
                <w:color w:val="002060"/>
                <w:sz w:val="20"/>
              </w:rPr>
              <w:t>. V</w:t>
            </w:r>
            <w:r w:rsidR="00BB00C9" w:rsidRPr="00975B95">
              <w:rPr>
                <w:rFonts w:ascii="Corbel" w:hAnsi="Corbel"/>
                <w:color w:val="002060"/>
                <w:sz w:val="20"/>
              </w:rPr>
              <w:t>oorbeeld</w:t>
            </w:r>
            <w:r w:rsidR="001544A7" w:rsidRPr="00975B95">
              <w:rPr>
                <w:rFonts w:ascii="Corbel" w:hAnsi="Corbel"/>
                <w:color w:val="002060"/>
                <w:sz w:val="20"/>
              </w:rPr>
              <w:t>en van gegevensverwerkingen zijn</w:t>
            </w:r>
            <w:r w:rsidR="00BB00C9" w:rsidRPr="00975B95">
              <w:rPr>
                <w:rFonts w:ascii="Corbel" w:hAnsi="Corbel"/>
                <w:color w:val="002060"/>
                <w:sz w:val="20"/>
              </w:rPr>
              <w:t>:</w:t>
            </w:r>
          </w:p>
          <w:p w14:paraId="1256F78B" w14:textId="5EF96B8A" w:rsidR="001544A7" w:rsidRPr="00975B95" w:rsidRDefault="001544A7" w:rsidP="001544A7">
            <w:pPr>
              <w:pStyle w:val="Lijstalinea"/>
              <w:numPr>
                <w:ilvl w:val="0"/>
                <w:numId w:val="29"/>
              </w:numPr>
              <w:rPr>
                <w:rFonts w:ascii="Corbel" w:hAnsi="Corbel"/>
                <w:color w:val="002060"/>
                <w:sz w:val="20"/>
              </w:rPr>
            </w:pPr>
            <w:r w:rsidRPr="00975B95">
              <w:rPr>
                <w:rFonts w:ascii="Corbel" w:hAnsi="Corbel"/>
                <w:color w:val="002060"/>
                <w:sz w:val="20"/>
              </w:rPr>
              <w:t>Het vastleggen en bijhouden van persoonsgegevens van een patiënt in het kader van de behandeling van de patiënt;</w:t>
            </w:r>
          </w:p>
          <w:p w14:paraId="076AF14F" w14:textId="5C6B1023" w:rsidR="00BB00C9" w:rsidRPr="00975B95" w:rsidRDefault="00BB00C9" w:rsidP="001544A7">
            <w:pPr>
              <w:pStyle w:val="Lijstalinea"/>
              <w:numPr>
                <w:ilvl w:val="0"/>
                <w:numId w:val="29"/>
              </w:numPr>
              <w:rPr>
                <w:rFonts w:ascii="Corbel" w:hAnsi="Corbel"/>
                <w:color w:val="002060"/>
                <w:sz w:val="20"/>
              </w:rPr>
            </w:pPr>
            <w:r w:rsidRPr="00975B95">
              <w:rPr>
                <w:rFonts w:ascii="Corbel" w:hAnsi="Corbel"/>
                <w:color w:val="002060"/>
                <w:sz w:val="20"/>
              </w:rPr>
              <w:t>het gebruiken van persoonsgegevens ten behoeve van facturatie;</w:t>
            </w:r>
          </w:p>
          <w:p w14:paraId="5EA375BF" w14:textId="13D4747F" w:rsidR="00BB00C9" w:rsidRPr="00975B95" w:rsidRDefault="00BB00C9" w:rsidP="001544A7">
            <w:pPr>
              <w:pStyle w:val="Lijstalinea"/>
              <w:numPr>
                <w:ilvl w:val="0"/>
                <w:numId w:val="29"/>
              </w:numPr>
              <w:rPr>
                <w:rFonts w:ascii="Corbel" w:hAnsi="Corbel"/>
                <w:color w:val="002060"/>
                <w:sz w:val="20"/>
              </w:rPr>
            </w:pPr>
            <w:r w:rsidRPr="00975B95">
              <w:rPr>
                <w:rFonts w:ascii="Corbel" w:hAnsi="Corbel"/>
                <w:color w:val="002060"/>
                <w:sz w:val="20"/>
              </w:rPr>
              <w:t>het verstrekken van (medische) gegevens aan een derde, bijvoorbeeld ten behoeve van een doorverwijzing;</w:t>
            </w:r>
          </w:p>
          <w:p w14:paraId="604878E8" w14:textId="32756331" w:rsidR="001544A7" w:rsidRPr="00975B95" w:rsidRDefault="001544A7" w:rsidP="001544A7">
            <w:pPr>
              <w:pStyle w:val="Lijstalinea"/>
              <w:numPr>
                <w:ilvl w:val="0"/>
                <w:numId w:val="29"/>
              </w:numPr>
              <w:rPr>
                <w:rFonts w:ascii="Corbel" w:hAnsi="Corbel"/>
                <w:color w:val="002060"/>
                <w:sz w:val="20"/>
              </w:rPr>
            </w:pPr>
            <w:r w:rsidRPr="00975B95">
              <w:rPr>
                <w:rFonts w:ascii="Corbel" w:hAnsi="Corbel"/>
                <w:color w:val="002060"/>
                <w:sz w:val="20"/>
              </w:rPr>
              <w:t>het vastleggen van persoonsgegevens voor het aanleggen en bijhouden van een medisch dossier; of</w:t>
            </w:r>
          </w:p>
          <w:p w14:paraId="69399D1C" w14:textId="152274FE" w:rsidR="001544A7" w:rsidRPr="00975B95" w:rsidRDefault="001544A7" w:rsidP="001544A7">
            <w:pPr>
              <w:pStyle w:val="Lijstalinea"/>
              <w:numPr>
                <w:ilvl w:val="0"/>
                <w:numId w:val="29"/>
              </w:numPr>
              <w:rPr>
                <w:rFonts w:ascii="Corbel" w:hAnsi="Corbel"/>
                <w:color w:val="002060"/>
                <w:sz w:val="20"/>
              </w:rPr>
            </w:pPr>
            <w:r w:rsidRPr="00975B95">
              <w:rPr>
                <w:rFonts w:ascii="Corbel" w:hAnsi="Corbel"/>
                <w:color w:val="002060"/>
                <w:sz w:val="20"/>
              </w:rPr>
              <w:t>het registreren van persoonsgegevens in een systeem om een nieuwe patiënt in te schrijven.</w:t>
            </w:r>
          </w:p>
        </w:tc>
      </w:tr>
    </w:tbl>
    <w:p w14:paraId="1EB195E0" w14:textId="77777777" w:rsidR="00BB00C9" w:rsidRPr="00975B95" w:rsidRDefault="00BB00C9" w:rsidP="00B23154">
      <w:pPr>
        <w:rPr>
          <w:rFonts w:ascii="Corbel" w:hAnsi="Corbel"/>
          <w:color w:val="002060"/>
          <w:sz w:val="20"/>
        </w:rPr>
      </w:pPr>
    </w:p>
    <w:p w14:paraId="270B83E6" w14:textId="121088A8" w:rsidR="00B23154" w:rsidRPr="00975B95" w:rsidRDefault="00FD3F00" w:rsidP="00B23154">
      <w:pPr>
        <w:rPr>
          <w:rFonts w:ascii="Corbel" w:hAnsi="Corbel"/>
          <w:color w:val="002060"/>
          <w:sz w:val="20"/>
        </w:rPr>
      </w:pPr>
      <w:r>
        <w:rPr>
          <w:rFonts w:ascii="Corbel" w:hAnsi="Corbel"/>
          <w:color w:val="002060"/>
          <w:sz w:val="20"/>
        </w:rPr>
        <w:t xml:space="preserve">Binnen de Praktijk </w:t>
      </w:r>
      <w:r w:rsidR="000E6240" w:rsidRPr="00975B95">
        <w:rPr>
          <w:rFonts w:ascii="Corbel" w:hAnsi="Corbel"/>
          <w:color w:val="002060"/>
          <w:sz w:val="20"/>
        </w:rPr>
        <w:t>hebben</w:t>
      </w:r>
      <w:r w:rsidR="00D452D0">
        <w:rPr>
          <w:rFonts w:ascii="Corbel" w:hAnsi="Corbel"/>
          <w:color w:val="002060"/>
          <w:sz w:val="20"/>
        </w:rPr>
        <w:t xml:space="preserve"> </w:t>
      </w:r>
      <w:r w:rsidR="00480210">
        <w:rPr>
          <w:rFonts w:ascii="Corbel" w:hAnsi="Corbel"/>
          <w:color w:val="002060"/>
          <w:sz w:val="20"/>
        </w:rPr>
        <w:t xml:space="preserve">T. </w:t>
      </w:r>
      <w:proofErr w:type="spellStart"/>
      <w:r w:rsidR="00480210">
        <w:rPr>
          <w:rFonts w:ascii="Corbel" w:hAnsi="Corbel"/>
          <w:color w:val="002060"/>
          <w:sz w:val="20"/>
        </w:rPr>
        <w:t>Hassani</w:t>
      </w:r>
      <w:proofErr w:type="spellEnd"/>
      <w:r w:rsidR="00480210">
        <w:rPr>
          <w:rFonts w:ascii="Corbel" w:hAnsi="Corbel"/>
          <w:color w:val="002060"/>
          <w:sz w:val="20"/>
        </w:rPr>
        <w:t xml:space="preserve"> Katesari</w:t>
      </w:r>
      <w:r>
        <w:rPr>
          <w:rFonts w:ascii="Corbel" w:hAnsi="Corbel"/>
          <w:color w:val="002060"/>
          <w:sz w:val="20"/>
        </w:rPr>
        <w:t>(</w:t>
      </w:r>
      <w:r w:rsidR="00480210">
        <w:rPr>
          <w:rFonts w:ascii="Corbel" w:hAnsi="Corbel"/>
          <w:color w:val="002060"/>
          <w:sz w:val="20"/>
        </w:rPr>
        <w:t xml:space="preserve"> tandarts en </w:t>
      </w:r>
      <w:r>
        <w:rPr>
          <w:rFonts w:ascii="Corbel" w:hAnsi="Corbel"/>
          <w:color w:val="002060"/>
          <w:sz w:val="20"/>
        </w:rPr>
        <w:t>praktijkeigenaar)</w:t>
      </w:r>
      <w:r w:rsidR="00480210">
        <w:rPr>
          <w:rFonts w:ascii="Corbel" w:hAnsi="Corbel"/>
          <w:color w:val="002060"/>
          <w:sz w:val="20"/>
        </w:rPr>
        <w:t xml:space="preserve">,  Tandarts en mondhygiëniste in dienst en </w:t>
      </w:r>
      <w:r>
        <w:rPr>
          <w:rFonts w:ascii="Corbel" w:hAnsi="Corbel"/>
          <w:color w:val="002060"/>
          <w:sz w:val="20"/>
        </w:rPr>
        <w:t>assistente</w:t>
      </w:r>
      <w:r w:rsidR="00480210">
        <w:rPr>
          <w:rFonts w:ascii="Corbel" w:hAnsi="Corbel"/>
          <w:color w:val="002060"/>
          <w:sz w:val="20"/>
        </w:rPr>
        <w:t xml:space="preserve">n en soms stagiaire ( in overleg met praktijkhouder)  </w:t>
      </w:r>
      <w:r w:rsidR="00D452D0">
        <w:rPr>
          <w:rFonts w:ascii="Corbel" w:hAnsi="Corbel"/>
          <w:color w:val="002060"/>
          <w:sz w:val="20"/>
        </w:rPr>
        <w:t>toegang tot het register en kunnen he</w:t>
      </w:r>
      <w:r w:rsidR="00B23154" w:rsidRPr="00975B95">
        <w:rPr>
          <w:rFonts w:ascii="Corbel" w:hAnsi="Corbel"/>
          <w:color w:val="002060"/>
          <w:sz w:val="20"/>
        </w:rPr>
        <w:t>t register raadplegen en daar wijzigingen in aanbrengen.</w:t>
      </w:r>
    </w:p>
    <w:p w14:paraId="606D4D20" w14:textId="6B86903C" w:rsidR="00B23154" w:rsidRPr="00975B95" w:rsidRDefault="00B23154" w:rsidP="00B23154">
      <w:pPr>
        <w:rPr>
          <w:rFonts w:ascii="Corbel" w:hAnsi="Corbel"/>
          <w:color w:val="002060"/>
          <w:sz w:val="20"/>
        </w:rPr>
      </w:pPr>
      <w:r w:rsidRPr="00975B95">
        <w:rPr>
          <w:rFonts w:ascii="Corbel" w:hAnsi="Corbel"/>
          <w:color w:val="002060"/>
          <w:sz w:val="20"/>
        </w:rPr>
        <w:t xml:space="preserve">Het register wordt door de Praktijk continue en actief bijgehouden. Wijzigingen in de verwerking van persoonsgegevens worden direct in het register doorgevoerd. Tijdens de kwartaalevaluatie zal ook worden beoordeeld of het register nog altijd accuraat is of dat aanpassingen in het register vereist zijn. </w:t>
      </w:r>
    </w:p>
    <w:p w14:paraId="038FAD59" w14:textId="2741065C" w:rsidR="00F26DD8" w:rsidRPr="00975B95" w:rsidRDefault="00B23154" w:rsidP="001544A7">
      <w:pPr>
        <w:pStyle w:val="Lijstalinea"/>
        <w:numPr>
          <w:ilvl w:val="1"/>
          <w:numId w:val="27"/>
        </w:numPr>
        <w:rPr>
          <w:rFonts w:ascii="Corbel" w:hAnsi="Corbel" w:cs="Segoe UI Symbol"/>
          <w:b/>
          <w:color w:val="0070C0"/>
          <w:sz w:val="24"/>
          <w:szCs w:val="28"/>
        </w:rPr>
      </w:pPr>
      <w:r w:rsidRPr="00975B95">
        <w:rPr>
          <w:rFonts w:ascii="Corbel" w:hAnsi="Corbel"/>
          <w:b/>
          <w:color w:val="0070C0"/>
          <w:sz w:val="26"/>
          <w:szCs w:val="28"/>
        </w:rPr>
        <w:t>Type persoonsgegevens en doeleinden</w:t>
      </w:r>
    </w:p>
    <w:p w14:paraId="19634B3C" w14:textId="593D9A49" w:rsidR="00B23154" w:rsidRPr="00975B95" w:rsidRDefault="00B23154" w:rsidP="00B23154">
      <w:pPr>
        <w:rPr>
          <w:rFonts w:ascii="Corbel" w:hAnsi="Corbel"/>
          <w:color w:val="002060"/>
          <w:sz w:val="20"/>
        </w:rPr>
      </w:pPr>
      <w:r w:rsidRPr="00975B95">
        <w:rPr>
          <w:rFonts w:ascii="Corbel" w:hAnsi="Corbel"/>
          <w:color w:val="002060"/>
          <w:sz w:val="20"/>
        </w:rPr>
        <w:t xml:space="preserve">Binnen de Praktijk worden persoonsgegevens van twee categorieën personen verwerkt: i) de patiënten en ii) de medewerkers. </w:t>
      </w:r>
    </w:p>
    <w:p w14:paraId="114A082E" w14:textId="69844FBC" w:rsidR="00B23154" w:rsidRPr="00975B95" w:rsidRDefault="00B23154" w:rsidP="00B23154">
      <w:pPr>
        <w:rPr>
          <w:rFonts w:ascii="Corbel" w:hAnsi="Corbel"/>
          <w:color w:val="002060"/>
          <w:sz w:val="20"/>
        </w:rPr>
      </w:pPr>
      <w:r w:rsidRPr="00975B95">
        <w:rPr>
          <w:rFonts w:ascii="Corbel" w:hAnsi="Corbel"/>
          <w:i/>
          <w:color w:val="C00000"/>
          <w:sz w:val="20"/>
          <w:szCs w:val="28"/>
        </w:rPr>
        <w:t>Patiënten</w:t>
      </w:r>
      <w:r w:rsidRPr="00975B95">
        <w:rPr>
          <w:rFonts w:ascii="Corbel" w:hAnsi="Corbel"/>
          <w:color w:val="002060"/>
          <w:sz w:val="20"/>
        </w:rPr>
        <w:t xml:space="preserve"> </w:t>
      </w:r>
    </w:p>
    <w:p w14:paraId="0B3DD4F6" w14:textId="7C875BB7" w:rsidR="00B23154" w:rsidRPr="00975B95" w:rsidRDefault="00B23154" w:rsidP="00B23154">
      <w:pPr>
        <w:rPr>
          <w:rFonts w:ascii="Corbel" w:hAnsi="Corbel"/>
          <w:color w:val="002060"/>
          <w:sz w:val="20"/>
        </w:rPr>
      </w:pPr>
      <w:r w:rsidRPr="00975B95">
        <w:rPr>
          <w:rFonts w:ascii="Corbel" w:hAnsi="Corbel"/>
          <w:color w:val="002060"/>
          <w:sz w:val="20"/>
        </w:rPr>
        <w:t xml:space="preserve">Indien een patiënt zich aanmeldt aan de balie binnen de Praktijk, worden allereerst de persoonsgegevens vereist voor inschrijving verstrekt. In aanvulling hierop wordt een gezondheidsformulier verstrekt dat door de patiënt moet worden ingevuld. Op dit formulier worden vragen gesteld omtrent de gezondheid van de patiënt die van belang kunnen zijn voor de </w:t>
      </w:r>
      <w:r w:rsidR="008E3172" w:rsidRPr="00975B95">
        <w:rPr>
          <w:rFonts w:ascii="Corbel" w:hAnsi="Corbel"/>
          <w:color w:val="002060"/>
          <w:sz w:val="20"/>
        </w:rPr>
        <w:t xml:space="preserve">behandeling. </w:t>
      </w:r>
    </w:p>
    <w:p w14:paraId="7B8A008D" w14:textId="596867BE" w:rsidR="00B23154" w:rsidRPr="00975B95" w:rsidRDefault="00B23154" w:rsidP="00B23154">
      <w:pPr>
        <w:rPr>
          <w:rFonts w:ascii="Corbel" w:hAnsi="Corbel"/>
          <w:color w:val="002060"/>
          <w:sz w:val="20"/>
        </w:rPr>
      </w:pPr>
      <w:r w:rsidRPr="00975B95">
        <w:rPr>
          <w:rFonts w:ascii="Corbel" w:hAnsi="Corbel"/>
          <w:color w:val="002060"/>
          <w:sz w:val="20"/>
        </w:rPr>
        <w:t>Indien een patiënt zich telefonisch aanmeldt, wordt de patiënt verzocht de gegevens te verstrekken die vereist zijn voor registratie. Het gezondheidsformulier wordt niet via de website verstrekt en telefonisch worden de vragen op het gezondhe</w:t>
      </w:r>
      <w:r w:rsidR="00D452D0">
        <w:rPr>
          <w:rFonts w:ascii="Corbel" w:hAnsi="Corbel"/>
          <w:color w:val="002060"/>
          <w:sz w:val="20"/>
        </w:rPr>
        <w:t xml:space="preserve">idsformulier niet uitgevraagd. </w:t>
      </w:r>
    </w:p>
    <w:p w14:paraId="6A7DD06D" w14:textId="27D235FF" w:rsidR="00B23154" w:rsidRPr="00975B95" w:rsidRDefault="00B23154" w:rsidP="00B23154">
      <w:pPr>
        <w:rPr>
          <w:rFonts w:ascii="Corbel" w:hAnsi="Corbel"/>
          <w:color w:val="002060"/>
          <w:sz w:val="20"/>
        </w:rPr>
      </w:pPr>
      <w:r w:rsidRPr="00975B95">
        <w:rPr>
          <w:rFonts w:ascii="Corbel" w:hAnsi="Corbel"/>
          <w:color w:val="002060"/>
          <w:sz w:val="20"/>
        </w:rPr>
        <w:t>Indien de patiënt afkomstig is van een andere praktijk, kunnen persoonsgegevens van die andere praktijk worden verkregen. De patiënt kan de gegevens zelf meenemen</w:t>
      </w:r>
      <w:r w:rsidR="009D6CE4" w:rsidRPr="00975B95">
        <w:rPr>
          <w:rFonts w:ascii="Corbel" w:hAnsi="Corbel"/>
          <w:color w:val="002060"/>
          <w:sz w:val="20"/>
        </w:rPr>
        <w:t>,</w:t>
      </w:r>
      <w:r w:rsidRPr="00975B95">
        <w:rPr>
          <w:rFonts w:ascii="Corbel" w:hAnsi="Corbel"/>
          <w:color w:val="002060"/>
          <w:sz w:val="20"/>
        </w:rPr>
        <w:t xml:space="preserve"> maar deze kunnen ook per regulier</w:t>
      </w:r>
      <w:r w:rsidR="009D6CE4" w:rsidRPr="00975B95">
        <w:rPr>
          <w:rFonts w:ascii="Corbel" w:hAnsi="Corbel"/>
          <w:color w:val="002060"/>
          <w:sz w:val="20"/>
        </w:rPr>
        <w:t>e</w:t>
      </w:r>
      <w:r w:rsidRPr="00975B95">
        <w:rPr>
          <w:rFonts w:ascii="Corbel" w:hAnsi="Corbel"/>
          <w:color w:val="002060"/>
          <w:sz w:val="20"/>
        </w:rPr>
        <w:t xml:space="preserve"> post of per e-m</w:t>
      </w:r>
      <w:r w:rsidR="00D452D0">
        <w:rPr>
          <w:rFonts w:ascii="Corbel" w:hAnsi="Corbel"/>
          <w:color w:val="002060"/>
          <w:sz w:val="20"/>
        </w:rPr>
        <w:t>ail</w:t>
      </w:r>
      <w:r w:rsidRPr="00975B95">
        <w:rPr>
          <w:rFonts w:ascii="Corbel" w:hAnsi="Corbel"/>
          <w:color w:val="002060"/>
          <w:sz w:val="20"/>
        </w:rPr>
        <w:t xml:space="preserve"> aan de Praktijk worden toegezonden. </w:t>
      </w:r>
    </w:p>
    <w:p w14:paraId="7CA793B7" w14:textId="6B58542A" w:rsidR="00B23154" w:rsidRPr="00975B95" w:rsidRDefault="00B23154" w:rsidP="00B23154">
      <w:pPr>
        <w:rPr>
          <w:rFonts w:ascii="Corbel" w:hAnsi="Corbel"/>
          <w:color w:val="002060"/>
          <w:sz w:val="20"/>
        </w:rPr>
      </w:pPr>
      <w:r w:rsidRPr="00975B95">
        <w:rPr>
          <w:rFonts w:ascii="Corbel" w:hAnsi="Corbel"/>
          <w:color w:val="002060"/>
          <w:sz w:val="20"/>
        </w:rPr>
        <w:t>Alle gegevens die de Praktijk verkrijgt in het kader van het inschrijven van een patiënt, worden (gescand) opgeslagen in</w:t>
      </w:r>
      <w:r w:rsidR="00480210">
        <w:rPr>
          <w:rFonts w:ascii="Corbel" w:hAnsi="Corbel"/>
          <w:color w:val="002060"/>
          <w:sz w:val="20"/>
        </w:rPr>
        <w:t xml:space="preserve">  </w:t>
      </w:r>
      <w:proofErr w:type="spellStart"/>
      <w:r w:rsidR="00480210">
        <w:rPr>
          <w:rFonts w:ascii="Corbel" w:hAnsi="Corbel"/>
          <w:color w:val="002060"/>
          <w:sz w:val="20"/>
        </w:rPr>
        <w:t>Novadent</w:t>
      </w:r>
      <w:proofErr w:type="spellEnd"/>
      <w:r w:rsidR="00480210">
        <w:rPr>
          <w:rFonts w:ascii="Corbel" w:hAnsi="Corbel"/>
          <w:color w:val="002060"/>
          <w:sz w:val="20"/>
        </w:rPr>
        <w:t xml:space="preserve"> </w:t>
      </w:r>
      <w:r w:rsidRPr="00975B95">
        <w:rPr>
          <w:rFonts w:ascii="Corbel" w:hAnsi="Corbel"/>
          <w:color w:val="002060"/>
          <w:sz w:val="20"/>
        </w:rPr>
        <w:t xml:space="preserve">(hierna: het “Systeem”). </w:t>
      </w:r>
    </w:p>
    <w:p w14:paraId="39825A27" w14:textId="0A4ED9AB" w:rsidR="00B23154" w:rsidRPr="00975B95" w:rsidRDefault="00B23154" w:rsidP="00B23154">
      <w:pPr>
        <w:rPr>
          <w:rFonts w:ascii="Corbel" w:hAnsi="Corbel"/>
          <w:color w:val="002060"/>
          <w:sz w:val="20"/>
        </w:rPr>
      </w:pPr>
      <w:r w:rsidRPr="00975B95">
        <w:rPr>
          <w:rFonts w:ascii="Corbel" w:hAnsi="Corbel"/>
          <w:color w:val="002060"/>
          <w:sz w:val="20"/>
        </w:rPr>
        <w:t xml:space="preserve">Naast de gegevens vereist voor inschrijving bij de Praktijk, verwerkt de Praktijk gegevens die verband houden met de behandeling van de patiënt. Het gaat daarbij onder meer om afspraken, gegevens omtrent de uitgevoerde </w:t>
      </w:r>
      <w:r w:rsidR="00030889">
        <w:rPr>
          <w:rFonts w:ascii="Corbel" w:hAnsi="Corbel"/>
          <w:color w:val="002060"/>
          <w:sz w:val="20"/>
        </w:rPr>
        <w:t>be</w:t>
      </w:r>
      <w:r w:rsidRPr="00975B95">
        <w:rPr>
          <w:rFonts w:ascii="Corbel" w:hAnsi="Corbel"/>
          <w:color w:val="002060"/>
          <w:sz w:val="20"/>
        </w:rPr>
        <w:t xml:space="preserve">handelingen, gemaakte foto’s, kronen en verwijzingen naar andere </w:t>
      </w:r>
      <w:r w:rsidR="00FB06FB" w:rsidRPr="00975B95">
        <w:rPr>
          <w:rFonts w:ascii="Corbel" w:hAnsi="Corbel"/>
          <w:color w:val="002060"/>
          <w:sz w:val="20"/>
        </w:rPr>
        <w:t>zorgverleners.</w:t>
      </w:r>
      <w:r w:rsidRPr="00975B95">
        <w:rPr>
          <w:rFonts w:ascii="Corbel" w:hAnsi="Corbel"/>
          <w:color w:val="002060"/>
          <w:sz w:val="20"/>
        </w:rPr>
        <w:t xml:space="preserve"> Al deze gegevens worden tevens in het Systeem opgeslagen. </w:t>
      </w:r>
    </w:p>
    <w:p w14:paraId="03D24021" w14:textId="5117E1A1" w:rsidR="00FB06FB" w:rsidRPr="00975B95" w:rsidRDefault="00B23154" w:rsidP="00B23154">
      <w:pPr>
        <w:rPr>
          <w:rFonts w:ascii="Corbel" w:hAnsi="Corbel"/>
          <w:color w:val="002060"/>
          <w:sz w:val="20"/>
        </w:rPr>
      </w:pPr>
      <w:r w:rsidRPr="00975B95">
        <w:rPr>
          <w:rFonts w:ascii="Corbel" w:hAnsi="Corbel"/>
          <w:color w:val="002060"/>
          <w:sz w:val="20"/>
        </w:rPr>
        <w:t>In het Systeem worden ook de facturen voor de patiënten aangemaakt. De Praktijk verzendt de facturen vervolgens naar een factoringmaatschappi</w:t>
      </w:r>
      <w:r w:rsidR="008550A7">
        <w:rPr>
          <w:rFonts w:ascii="Corbel" w:hAnsi="Corbel"/>
          <w:color w:val="002060"/>
          <w:sz w:val="20"/>
        </w:rPr>
        <w:t>j</w:t>
      </w:r>
      <w:r w:rsidRPr="00975B95">
        <w:rPr>
          <w:rFonts w:ascii="Corbel" w:hAnsi="Corbel"/>
          <w:color w:val="002060"/>
          <w:sz w:val="20"/>
        </w:rPr>
        <w:t xml:space="preserve"> die het innen van de facturen bij de patiënt of de verzekeraar verzorgt.</w:t>
      </w:r>
      <w:r w:rsidR="008550A7">
        <w:rPr>
          <w:rFonts w:ascii="Corbel" w:hAnsi="Corbel"/>
          <w:color w:val="002060"/>
          <w:sz w:val="20"/>
        </w:rPr>
        <w:t xml:space="preserve"> De incasso kan in voorkomende gevallen ook door een incassobureau worden gedaan.</w:t>
      </w:r>
    </w:p>
    <w:p w14:paraId="1DF0CA34" w14:textId="73FBD7E3" w:rsidR="00B23154" w:rsidRPr="00975B95" w:rsidRDefault="00B23154" w:rsidP="00B23154">
      <w:pPr>
        <w:rPr>
          <w:rFonts w:ascii="Corbel" w:hAnsi="Corbel"/>
          <w:color w:val="002060"/>
          <w:sz w:val="20"/>
        </w:rPr>
      </w:pPr>
      <w:r w:rsidRPr="00975B95">
        <w:rPr>
          <w:rFonts w:ascii="Corbel" w:hAnsi="Corbel"/>
          <w:color w:val="002060"/>
          <w:sz w:val="20"/>
        </w:rPr>
        <w:t xml:space="preserve">Alle gegevens die over de patiënt worden verzameld, worden gebruikt met als doel de hulp- en zorgverlening voor de patiënt. </w:t>
      </w:r>
    </w:p>
    <w:p w14:paraId="0287686B" w14:textId="58FFD5C7" w:rsidR="00F929B7" w:rsidRPr="00975B95" w:rsidRDefault="00B23154" w:rsidP="00B23154">
      <w:pPr>
        <w:rPr>
          <w:rFonts w:ascii="Corbel" w:hAnsi="Corbel"/>
          <w:color w:val="002060"/>
          <w:sz w:val="20"/>
        </w:rPr>
      </w:pPr>
      <w:r w:rsidRPr="00975B95">
        <w:rPr>
          <w:rFonts w:ascii="Corbel" w:hAnsi="Corbel"/>
          <w:color w:val="002060"/>
          <w:sz w:val="20"/>
        </w:rPr>
        <w:lastRenderedPageBreak/>
        <w:t xml:space="preserve">Bij intercollegiale toetsing binnen een praktijk of instelling kunnen gegevens worden gebruikt en verstrekt. De patiënt wordt daar van tevoren van op de hoogte gebracht. </w:t>
      </w:r>
    </w:p>
    <w:p w14:paraId="4DEC4022" w14:textId="77777777" w:rsidR="0001336C" w:rsidRPr="00975B95" w:rsidRDefault="0001336C" w:rsidP="0001336C">
      <w:pPr>
        <w:rPr>
          <w:rFonts w:ascii="Corbel" w:hAnsi="Corbel"/>
          <w:i/>
          <w:color w:val="C00000"/>
          <w:sz w:val="20"/>
          <w:szCs w:val="28"/>
        </w:rPr>
      </w:pPr>
      <w:r w:rsidRPr="00975B95">
        <w:rPr>
          <w:rFonts w:ascii="Corbel" w:hAnsi="Corbel"/>
          <w:i/>
          <w:color w:val="C00000"/>
          <w:sz w:val="20"/>
          <w:szCs w:val="28"/>
        </w:rPr>
        <w:t>Veilig Incident Melden (VIM)</w:t>
      </w:r>
    </w:p>
    <w:p w14:paraId="7B652A18" w14:textId="7772E144" w:rsidR="0001336C" w:rsidRPr="00975B95" w:rsidRDefault="0001336C" w:rsidP="0001336C">
      <w:pPr>
        <w:rPr>
          <w:rFonts w:ascii="Corbel" w:hAnsi="Corbel"/>
          <w:color w:val="002060"/>
          <w:sz w:val="20"/>
        </w:rPr>
      </w:pPr>
      <w:r w:rsidRPr="00975B95">
        <w:rPr>
          <w:rFonts w:ascii="Corbel" w:hAnsi="Corbel"/>
          <w:color w:val="002060"/>
          <w:sz w:val="20"/>
        </w:rPr>
        <w:t>Binnen de praktijk is</w:t>
      </w:r>
      <w:r w:rsidR="00E51C4C">
        <w:rPr>
          <w:rFonts w:ascii="Corbel" w:hAnsi="Corbel"/>
          <w:color w:val="002060"/>
          <w:sz w:val="20"/>
        </w:rPr>
        <w:t xml:space="preserve"> </w:t>
      </w:r>
      <w:r w:rsidR="00480210">
        <w:rPr>
          <w:rFonts w:ascii="Corbel" w:hAnsi="Corbel"/>
          <w:color w:val="002060"/>
          <w:sz w:val="20"/>
        </w:rPr>
        <w:t xml:space="preserve">tandarts T. </w:t>
      </w:r>
      <w:proofErr w:type="spellStart"/>
      <w:r w:rsidR="00480210">
        <w:rPr>
          <w:rFonts w:ascii="Corbel" w:hAnsi="Corbel"/>
          <w:color w:val="002060"/>
          <w:sz w:val="20"/>
        </w:rPr>
        <w:t>Hassani</w:t>
      </w:r>
      <w:proofErr w:type="spellEnd"/>
      <w:r w:rsidR="00480210">
        <w:rPr>
          <w:rFonts w:ascii="Corbel" w:hAnsi="Corbel"/>
          <w:color w:val="002060"/>
          <w:sz w:val="20"/>
        </w:rPr>
        <w:t xml:space="preserve"> Katesari</w:t>
      </w:r>
      <w:r w:rsidRPr="00975B95">
        <w:rPr>
          <w:rFonts w:ascii="Corbel" w:hAnsi="Corbel"/>
          <w:color w:val="002060"/>
          <w:sz w:val="20"/>
        </w:rPr>
        <w:t xml:space="preserve"> die zorgdraagt voor de procedure om incidenten te melden, zich inzet voor een cultuur binnen de praktijk dat incidenten worden gemeld en die ervoor zorgt dat meldingen worden geanalyseerd (“de Functionaris”).</w:t>
      </w:r>
    </w:p>
    <w:p w14:paraId="349AAB3F" w14:textId="490FB69C" w:rsidR="0001336C" w:rsidRPr="00975B95" w:rsidRDefault="0001336C" w:rsidP="0001336C">
      <w:pPr>
        <w:rPr>
          <w:rFonts w:ascii="Corbel" w:hAnsi="Corbel"/>
          <w:color w:val="002060"/>
          <w:sz w:val="20"/>
        </w:rPr>
      </w:pPr>
      <w:r w:rsidRPr="00975B95">
        <w:rPr>
          <w:rFonts w:ascii="Corbel" w:hAnsi="Corbel"/>
          <w:color w:val="002060"/>
          <w:sz w:val="20"/>
        </w:rPr>
        <w:t xml:space="preserve">Meldingen van incidenten kunnen </w:t>
      </w:r>
      <w:r w:rsidRPr="00E51C4C">
        <w:rPr>
          <w:rFonts w:ascii="Corbel" w:hAnsi="Corbel"/>
          <w:color w:val="002060"/>
          <w:sz w:val="20"/>
        </w:rPr>
        <w:t>op papier of digitaal</w:t>
      </w:r>
      <w:r w:rsidRPr="00975B95">
        <w:rPr>
          <w:rFonts w:ascii="Corbel" w:hAnsi="Corbel"/>
          <w:color w:val="002060"/>
          <w:sz w:val="20"/>
        </w:rPr>
        <w:t xml:space="preserve"> worden gedaan. De melding bevat zowel persoonsgegevens van de betreffende medewerker van de Praktijk als de patiënt in </w:t>
      </w:r>
      <w:r w:rsidR="008E3172" w:rsidRPr="00975B95">
        <w:rPr>
          <w:rFonts w:ascii="Corbel" w:hAnsi="Corbel"/>
          <w:color w:val="002060"/>
          <w:sz w:val="20"/>
        </w:rPr>
        <w:t xml:space="preserve">kwestie. </w:t>
      </w:r>
    </w:p>
    <w:p w14:paraId="2958D2B1" w14:textId="654F0862" w:rsidR="0001336C" w:rsidRPr="00975B95" w:rsidRDefault="0001336C" w:rsidP="0001336C">
      <w:pPr>
        <w:rPr>
          <w:rFonts w:ascii="Corbel" w:hAnsi="Corbel"/>
          <w:color w:val="002060"/>
          <w:sz w:val="20"/>
        </w:rPr>
      </w:pPr>
      <w:r w:rsidRPr="00975B95">
        <w:rPr>
          <w:rFonts w:ascii="Corbel" w:hAnsi="Corbel"/>
          <w:color w:val="002060"/>
          <w:sz w:val="20"/>
        </w:rPr>
        <w:t>De Functionaris brengt de meldingen in voor nadere oorzakenanalyse in de analysegroep. De analysegroep analyseert vervolgens de melding en behandelt deze vertrouwelijk. Indien nodig vraagt de analysegroep nadere informatie aan de melder.</w:t>
      </w:r>
    </w:p>
    <w:p w14:paraId="730CE170" w14:textId="23A6FAE4" w:rsidR="0001336C" w:rsidRPr="00975B95" w:rsidRDefault="0001336C" w:rsidP="0001336C">
      <w:pPr>
        <w:rPr>
          <w:rFonts w:ascii="Corbel" w:hAnsi="Corbel"/>
          <w:color w:val="002060"/>
          <w:sz w:val="20"/>
        </w:rPr>
      </w:pPr>
      <w:r w:rsidRPr="00975B95">
        <w:rPr>
          <w:rFonts w:ascii="Corbel" w:hAnsi="Corbel"/>
          <w:color w:val="002060"/>
          <w:sz w:val="20"/>
        </w:rPr>
        <w:t>Van het incident wordt aantekening gemaakt in het patiëntendossier van de patiënt, waarin wordt vermeld: de aard en toedracht van het incident; het tijdstip waarop het incident heeft plaatsgevonden; en de namen van de bij het incident betrokken zorgverleners.</w:t>
      </w:r>
    </w:p>
    <w:p w14:paraId="2C63F1E2" w14:textId="3D1B16DA" w:rsidR="00FB06FB" w:rsidRPr="00975B95" w:rsidRDefault="0001336C" w:rsidP="00B23154">
      <w:pPr>
        <w:rPr>
          <w:rFonts w:ascii="Corbel" w:hAnsi="Corbel"/>
          <w:color w:val="002060"/>
          <w:sz w:val="20"/>
        </w:rPr>
      </w:pPr>
      <w:r w:rsidRPr="00975B95">
        <w:rPr>
          <w:rFonts w:ascii="Corbel" w:hAnsi="Corbel"/>
          <w:color w:val="002060"/>
          <w:sz w:val="20"/>
        </w:rPr>
        <w:t xml:space="preserve">De Praktijk zorgt dat meldingen vertrouwelijk worden behandeld en dat de meldingen zo worden bewaard dat deze niet toegankelijk zijn voor anderen. </w:t>
      </w:r>
    </w:p>
    <w:p w14:paraId="1460F72D" w14:textId="10378815" w:rsidR="0001336C" w:rsidRPr="00975B95" w:rsidRDefault="0001336C" w:rsidP="0086036C">
      <w:pPr>
        <w:rPr>
          <w:rFonts w:ascii="Corbel" w:hAnsi="Corbel"/>
          <w:i/>
          <w:color w:val="C00000"/>
          <w:sz w:val="20"/>
          <w:szCs w:val="28"/>
        </w:rPr>
      </w:pPr>
      <w:r w:rsidRPr="00975B95">
        <w:rPr>
          <w:rFonts w:ascii="Corbel" w:hAnsi="Corbel"/>
          <w:i/>
          <w:color w:val="C00000"/>
          <w:sz w:val="20"/>
          <w:szCs w:val="28"/>
        </w:rPr>
        <w:t>Toezicht en handhaving</w:t>
      </w:r>
    </w:p>
    <w:p w14:paraId="70170DAC" w14:textId="109A72CB" w:rsidR="0001336C" w:rsidRPr="00975B95" w:rsidRDefault="0086036C" w:rsidP="0001336C">
      <w:pPr>
        <w:rPr>
          <w:rFonts w:ascii="Corbel" w:hAnsi="Corbel"/>
          <w:color w:val="002060"/>
          <w:sz w:val="20"/>
          <w:highlight w:val="green"/>
        </w:rPr>
      </w:pPr>
      <w:r w:rsidRPr="00975B95">
        <w:rPr>
          <w:rFonts w:ascii="Corbel" w:hAnsi="Corbel"/>
          <w:color w:val="002060"/>
          <w:sz w:val="20"/>
        </w:rPr>
        <w:t xml:space="preserve">Op grond van de </w:t>
      </w:r>
      <w:proofErr w:type="spellStart"/>
      <w:r w:rsidRPr="00975B95">
        <w:rPr>
          <w:rFonts w:ascii="Corbel" w:hAnsi="Corbel"/>
          <w:color w:val="002060"/>
          <w:sz w:val="20"/>
        </w:rPr>
        <w:t>Wkkgz</w:t>
      </w:r>
      <w:proofErr w:type="spellEnd"/>
      <w:r w:rsidRPr="00975B95">
        <w:rPr>
          <w:rFonts w:ascii="Corbel" w:hAnsi="Corbel"/>
          <w:color w:val="002060"/>
          <w:sz w:val="20"/>
        </w:rPr>
        <w:t xml:space="preserve"> maakt de Praktijk bij de IGZ melding van eventuele calamiteiten die bij de zorgverlening hebben plaatsgevonden. Ook meldt de Praktijk het bij de IGZ als er geweld bij de zorgverlening heeft plaatsgevonden of als de arbeidsrelatie met een individuele zorgverlener is beëindigd vanwege ernstige functioneringsproblemen.</w:t>
      </w:r>
      <w:r w:rsidR="0001336C" w:rsidRPr="00975B95" w:rsidDel="0001336C">
        <w:rPr>
          <w:rFonts w:ascii="Corbel" w:hAnsi="Corbel"/>
          <w:color w:val="002060"/>
          <w:sz w:val="20"/>
          <w:highlight w:val="green"/>
        </w:rPr>
        <w:t xml:space="preserve"> </w:t>
      </w:r>
    </w:p>
    <w:p w14:paraId="1EB7623F" w14:textId="7F20FBF0" w:rsidR="0086036C" w:rsidRPr="00975B95" w:rsidRDefault="0086036C" w:rsidP="00B23154">
      <w:pPr>
        <w:rPr>
          <w:rFonts w:ascii="Corbel" w:hAnsi="Corbel"/>
          <w:color w:val="002060"/>
          <w:sz w:val="20"/>
        </w:rPr>
      </w:pPr>
      <w:r w:rsidRPr="00975B95">
        <w:rPr>
          <w:rFonts w:ascii="Corbel" w:hAnsi="Corbel"/>
          <w:color w:val="002060"/>
          <w:sz w:val="20"/>
        </w:rPr>
        <w:t xml:space="preserve">Op grond van de wet komt aan de IGZ een aantal bevoegdheden toe bij het houden van toezicht op specifieke volksgezondheidswetten. Bij onderzoek dat </w:t>
      </w:r>
      <w:r w:rsidRPr="00975B95">
        <w:rPr>
          <w:rFonts w:ascii="Corbel" w:hAnsi="Corbel"/>
          <w:color w:val="002060"/>
          <w:sz w:val="20"/>
        </w:rPr>
        <w:t>specifiek is gericht op individuele casuïstiek, heeft de IGZ recht op inzage in medische dossiers voor zover deze inzage nodig is voor de uitvoering van haar taken. De Praktijk is dan gehouden om de IGZ inzage te verlenen.</w:t>
      </w:r>
    </w:p>
    <w:p w14:paraId="5B43E269" w14:textId="162C8733" w:rsidR="0086036C" w:rsidRPr="00975B95" w:rsidRDefault="0086036C" w:rsidP="00B23154">
      <w:pPr>
        <w:rPr>
          <w:rFonts w:ascii="Corbel" w:hAnsi="Corbel"/>
          <w:color w:val="002060"/>
          <w:sz w:val="20"/>
        </w:rPr>
      </w:pPr>
      <w:r w:rsidRPr="00975B95">
        <w:rPr>
          <w:rFonts w:ascii="Corbel" w:hAnsi="Corbel"/>
          <w:color w:val="002060"/>
          <w:sz w:val="20"/>
        </w:rPr>
        <w:t>De Nederlandse Zorgautoriteit (</w:t>
      </w:r>
      <w:proofErr w:type="spellStart"/>
      <w:r w:rsidRPr="00975B95">
        <w:rPr>
          <w:rFonts w:ascii="Corbel" w:hAnsi="Corbel"/>
          <w:color w:val="002060"/>
          <w:sz w:val="20"/>
        </w:rPr>
        <w:t>NZa</w:t>
      </w:r>
      <w:proofErr w:type="spellEnd"/>
      <w:r w:rsidRPr="00975B95">
        <w:rPr>
          <w:rFonts w:ascii="Corbel" w:hAnsi="Corbel"/>
          <w:color w:val="002060"/>
          <w:sz w:val="20"/>
        </w:rPr>
        <w:t>) is onder meer belast met markttoezicht, marktontwikkelingen, tarief- en prestatieregulering en met toezicht op de uitvoering van de Zorgverzekeringswet en de Wet langdurige zorg (</w:t>
      </w:r>
      <w:proofErr w:type="spellStart"/>
      <w:r w:rsidRPr="00975B95">
        <w:rPr>
          <w:rFonts w:ascii="Corbel" w:hAnsi="Corbel"/>
          <w:color w:val="002060"/>
          <w:sz w:val="20"/>
        </w:rPr>
        <w:t>Wlz</w:t>
      </w:r>
      <w:proofErr w:type="spellEnd"/>
      <w:r w:rsidRPr="00975B95">
        <w:rPr>
          <w:rFonts w:ascii="Corbel" w:hAnsi="Corbel"/>
          <w:color w:val="002060"/>
          <w:sz w:val="20"/>
        </w:rPr>
        <w:t xml:space="preserve">). In dat kader kan de Praktijk in sommige gevallen verplicht zijn om op verzoek bepaalde gegevens aan de </w:t>
      </w:r>
      <w:proofErr w:type="spellStart"/>
      <w:r w:rsidRPr="00975B95">
        <w:rPr>
          <w:rFonts w:ascii="Corbel" w:hAnsi="Corbel"/>
          <w:color w:val="002060"/>
          <w:sz w:val="20"/>
        </w:rPr>
        <w:t>NZa</w:t>
      </w:r>
      <w:proofErr w:type="spellEnd"/>
      <w:r w:rsidRPr="00975B95">
        <w:rPr>
          <w:rFonts w:ascii="Corbel" w:hAnsi="Corbel"/>
          <w:color w:val="002060"/>
          <w:sz w:val="20"/>
        </w:rPr>
        <w:t xml:space="preserve"> te verstrekken. </w:t>
      </w:r>
      <w:r w:rsidR="008E3172" w:rsidRPr="00975B95">
        <w:rPr>
          <w:rFonts w:ascii="Corbel" w:hAnsi="Corbel"/>
          <w:color w:val="002060"/>
          <w:sz w:val="20"/>
        </w:rPr>
        <w:t xml:space="preserve">Het kan hier gaan om identificerende gegevens die </w:t>
      </w:r>
      <w:r w:rsidR="008E3172">
        <w:rPr>
          <w:rFonts w:ascii="Corbel" w:hAnsi="Corbel"/>
          <w:color w:val="002060"/>
          <w:sz w:val="20"/>
        </w:rPr>
        <w:t xml:space="preserve">de praktijkeigenaar </w:t>
      </w:r>
      <w:r w:rsidR="008E3172" w:rsidRPr="00975B95">
        <w:rPr>
          <w:rFonts w:ascii="Corbel" w:hAnsi="Corbel"/>
          <w:color w:val="002060"/>
          <w:sz w:val="20"/>
        </w:rPr>
        <w:t>betreffen, om andere identificerende persoonsgegevens en om medische persoonsgegevens van patiënten.</w:t>
      </w:r>
    </w:p>
    <w:p w14:paraId="7AA3BF85" w14:textId="55866B9B" w:rsidR="00B23154" w:rsidRPr="00975B95" w:rsidRDefault="00B23154" w:rsidP="00B23154">
      <w:pPr>
        <w:rPr>
          <w:rFonts w:ascii="Corbel" w:hAnsi="Corbel"/>
          <w:color w:val="002060"/>
          <w:sz w:val="20"/>
        </w:rPr>
      </w:pPr>
      <w:r w:rsidRPr="00975B95">
        <w:rPr>
          <w:rFonts w:ascii="Corbel" w:hAnsi="Corbel"/>
          <w:i/>
          <w:color w:val="C00000"/>
          <w:sz w:val="20"/>
          <w:szCs w:val="28"/>
        </w:rPr>
        <w:t>Medewerkers</w:t>
      </w:r>
    </w:p>
    <w:p w14:paraId="5E7C9E70" w14:textId="59EC678B" w:rsidR="00B23154" w:rsidRPr="00975B95" w:rsidRDefault="00B23154" w:rsidP="00B23154">
      <w:pPr>
        <w:rPr>
          <w:rFonts w:ascii="Corbel" w:hAnsi="Corbel"/>
          <w:color w:val="002060"/>
          <w:sz w:val="20"/>
        </w:rPr>
      </w:pPr>
      <w:r w:rsidRPr="00975B95">
        <w:rPr>
          <w:rFonts w:ascii="Corbel" w:hAnsi="Corbel"/>
          <w:color w:val="002060"/>
          <w:sz w:val="20"/>
        </w:rPr>
        <w:t>In het kader van de uitvoering van de arbeidsovereenkomst, verwerkt de Praktijk ook persoonsgegevens van haar medewerkers. De arbeidsovereenkomst en daarmee samenhangende gegevens worden opgeslag</w:t>
      </w:r>
      <w:r w:rsidR="00E51C4C">
        <w:rPr>
          <w:rFonts w:ascii="Corbel" w:hAnsi="Corbel"/>
          <w:color w:val="002060"/>
          <w:sz w:val="20"/>
        </w:rPr>
        <w:t>en in het personeelsdossier</w:t>
      </w:r>
      <w:r w:rsidRPr="00975B95">
        <w:rPr>
          <w:rFonts w:ascii="Corbel" w:hAnsi="Corbel"/>
          <w:color w:val="002060"/>
          <w:sz w:val="20"/>
        </w:rPr>
        <w:t>. Deze gegevens worden in eerste instantie gebruikt voor het vaststellen en uitbetalen van het salaris van de medewerkers. Hiervoor maakt de Praktijk gebruik van h</w:t>
      </w:r>
      <w:r w:rsidR="00E51C4C">
        <w:rPr>
          <w:rFonts w:ascii="Corbel" w:hAnsi="Corbel"/>
          <w:color w:val="002060"/>
          <w:sz w:val="20"/>
        </w:rPr>
        <w:t xml:space="preserve">et salarisadministratiekantoor </w:t>
      </w:r>
      <w:proofErr w:type="spellStart"/>
      <w:r w:rsidR="00480210">
        <w:rPr>
          <w:rFonts w:ascii="Corbel" w:hAnsi="Corbel"/>
          <w:color w:val="002060"/>
          <w:sz w:val="20"/>
        </w:rPr>
        <w:t>Treep</w:t>
      </w:r>
      <w:proofErr w:type="spellEnd"/>
      <w:r w:rsidR="00480210">
        <w:rPr>
          <w:rFonts w:ascii="Corbel" w:hAnsi="Corbel"/>
          <w:color w:val="002060"/>
          <w:sz w:val="20"/>
        </w:rPr>
        <w:t>.</w:t>
      </w:r>
    </w:p>
    <w:p w14:paraId="6E7488F2" w14:textId="297603F2" w:rsidR="00B23154" w:rsidRPr="00975B95" w:rsidRDefault="00B23154" w:rsidP="00B23154">
      <w:pPr>
        <w:rPr>
          <w:rFonts w:ascii="Corbel" w:hAnsi="Corbel"/>
          <w:color w:val="002060"/>
          <w:sz w:val="20"/>
        </w:rPr>
      </w:pPr>
      <w:r w:rsidRPr="00975B95">
        <w:rPr>
          <w:rFonts w:ascii="Corbel" w:hAnsi="Corbel"/>
          <w:color w:val="002060"/>
          <w:sz w:val="20"/>
        </w:rPr>
        <w:t>In het personeelsdossier kunnen ook gegevens omtrent eventuele klachten, w</w:t>
      </w:r>
      <w:r w:rsidR="009D6CE4" w:rsidRPr="00975B95">
        <w:rPr>
          <w:rFonts w:ascii="Corbel" w:hAnsi="Corbel"/>
          <w:color w:val="002060"/>
          <w:sz w:val="20"/>
        </w:rPr>
        <w:t>aarschuwingen, beoordelingen en</w:t>
      </w:r>
      <w:r w:rsidRPr="00975B95">
        <w:rPr>
          <w:rFonts w:ascii="Corbel" w:hAnsi="Corbel"/>
          <w:color w:val="002060"/>
          <w:sz w:val="20"/>
        </w:rPr>
        <w:t xml:space="preserve"> verzuimfrequentie worden opgeslagen. Voor zover aan medewerkers een mobiele telefoon, leaseauto, laptop en/of toegangspas ter beschikking wordt gesteld, wordt dit voor administratieve doeleinden geregistreerd.</w:t>
      </w:r>
    </w:p>
    <w:p w14:paraId="017240A3" w14:textId="792F9AA4" w:rsidR="00B23154" w:rsidRPr="00975B95" w:rsidRDefault="00B23154" w:rsidP="00B23154">
      <w:pPr>
        <w:rPr>
          <w:rFonts w:ascii="Corbel" w:hAnsi="Corbel"/>
          <w:color w:val="002060"/>
          <w:sz w:val="20"/>
        </w:rPr>
      </w:pPr>
      <w:r w:rsidRPr="00975B95">
        <w:rPr>
          <w:rFonts w:ascii="Corbel" w:hAnsi="Corbel"/>
          <w:color w:val="002060"/>
          <w:sz w:val="20"/>
        </w:rPr>
        <w:t>De toegang tot de personeelsdossiers is beveiligd. Binnen de Pr</w:t>
      </w:r>
      <w:r w:rsidR="008E747F">
        <w:rPr>
          <w:rFonts w:ascii="Corbel" w:hAnsi="Corbel"/>
          <w:color w:val="002060"/>
          <w:sz w:val="20"/>
        </w:rPr>
        <w:t xml:space="preserve">aktijk heeft </w:t>
      </w:r>
      <w:r w:rsidR="00480210">
        <w:rPr>
          <w:rFonts w:ascii="Corbel" w:hAnsi="Corbel"/>
          <w:color w:val="002060"/>
          <w:sz w:val="20"/>
        </w:rPr>
        <w:t xml:space="preserve">T. </w:t>
      </w:r>
      <w:proofErr w:type="spellStart"/>
      <w:r w:rsidR="00480210">
        <w:rPr>
          <w:rFonts w:ascii="Corbel" w:hAnsi="Corbel"/>
          <w:color w:val="002060"/>
          <w:sz w:val="20"/>
        </w:rPr>
        <w:t>Hassani</w:t>
      </w:r>
      <w:proofErr w:type="spellEnd"/>
      <w:r w:rsidR="00480210">
        <w:rPr>
          <w:rFonts w:ascii="Corbel" w:hAnsi="Corbel"/>
          <w:color w:val="002060"/>
          <w:sz w:val="20"/>
        </w:rPr>
        <w:t xml:space="preserve"> Katesari </w:t>
      </w:r>
      <w:r w:rsidR="008923DC">
        <w:rPr>
          <w:rFonts w:ascii="Corbel" w:hAnsi="Corbel"/>
          <w:color w:val="002060"/>
          <w:sz w:val="20"/>
        </w:rPr>
        <w:t>t</w:t>
      </w:r>
      <w:r w:rsidRPr="00975B95">
        <w:rPr>
          <w:rFonts w:ascii="Corbel" w:hAnsi="Corbel"/>
          <w:color w:val="002060"/>
          <w:sz w:val="20"/>
        </w:rPr>
        <w:t xml:space="preserve">oegang tot het personeelsdossier. </w:t>
      </w:r>
    </w:p>
    <w:p w14:paraId="0D95D896" w14:textId="056CB990" w:rsidR="00B23154" w:rsidRPr="00975B95" w:rsidRDefault="00B23154" w:rsidP="00B23154">
      <w:pPr>
        <w:rPr>
          <w:rFonts w:ascii="Corbel" w:hAnsi="Corbel"/>
          <w:color w:val="002060"/>
          <w:sz w:val="20"/>
        </w:rPr>
      </w:pPr>
      <w:r w:rsidRPr="00975B95">
        <w:rPr>
          <w:rFonts w:ascii="Corbel" w:hAnsi="Corbel"/>
          <w:color w:val="002060"/>
          <w:sz w:val="20"/>
        </w:rPr>
        <w:t>De Praktijk is wettelijk gehouden bepaalde persoonsgegevens van medewerkers aan derde partijen te verstrekken. Deze verstrekking aan derde partijen heeft de volgende doeleinden:</w:t>
      </w:r>
    </w:p>
    <w:p w14:paraId="53914A76" w14:textId="77777777" w:rsidR="00B23154" w:rsidRPr="00975B95" w:rsidRDefault="00B23154" w:rsidP="00B23154">
      <w:pPr>
        <w:pStyle w:val="Lijstalinea"/>
        <w:numPr>
          <w:ilvl w:val="0"/>
          <w:numId w:val="20"/>
        </w:numPr>
        <w:rPr>
          <w:rFonts w:ascii="Corbel" w:hAnsi="Corbel"/>
          <w:color w:val="002060"/>
          <w:sz w:val="20"/>
          <w:szCs w:val="28"/>
        </w:rPr>
      </w:pPr>
      <w:r w:rsidRPr="00975B95">
        <w:rPr>
          <w:rFonts w:ascii="Corbel" w:hAnsi="Corbel"/>
          <w:color w:val="002060"/>
          <w:sz w:val="20"/>
          <w:szCs w:val="28"/>
        </w:rPr>
        <w:t xml:space="preserve">Bij indiensttreding wordt aan de collectieve zorgverzekeraars en andere collectieve verzekeraars de datum van indiensttreding, NAW-gegevens en het BSN van medewerkers doorgegeven. </w:t>
      </w:r>
    </w:p>
    <w:p w14:paraId="07E2828A" w14:textId="12CF83CF" w:rsidR="00B23154" w:rsidRPr="00975B95" w:rsidRDefault="00B23154" w:rsidP="00B23154">
      <w:pPr>
        <w:pStyle w:val="Lijstalinea"/>
        <w:numPr>
          <w:ilvl w:val="0"/>
          <w:numId w:val="20"/>
        </w:numPr>
        <w:rPr>
          <w:rFonts w:ascii="Corbel" w:hAnsi="Corbel"/>
          <w:color w:val="002060"/>
          <w:sz w:val="20"/>
          <w:szCs w:val="28"/>
        </w:rPr>
      </w:pPr>
      <w:r w:rsidRPr="00975B95">
        <w:rPr>
          <w:rFonts w:ascii="Corbel" w:hAnsi="Corbel"/>
          <w:color w:val="002060"/>
          <w:sz w:val="20"/>
          <w:szCs w:val="28"/>
        </w:rPr>
        <w:lastRenderedPageBreak/>
        <w:t xml:space="preserve">Ziek- en herstelmeldingen worden doorgegeven aan </w:t>
      </w:r>
      <w:r w:rsidR="000E6240" w:rsidRPr="00975B95">
        <w:rPr>
          <w:rFonts w:ascii="Corbel" w:hAnsi="Corbel"/>
          <w:color w:val="002060"/>
          <w:sz w:val="20"/>
          <w:szCs w:val="28"/>
        </w:rPr>
        <w:t xml:space="preserve">de </w:t>
      </w:r>
      <w:r w:rsidRPr="00975B95">
        <w:rPr>
          <w:rFonts w:ascii="Corbel" w:hAnsi="Corbel"/>
          <w:color w:val="002060"/>
          <w:sz w:val="20"/>
          <w:szCs w:val="28"/>
        </w:rPr>
        <w:t xml:space="preserve">Arbodienst. </w:t>
      </w:r>
    </w:p>
    <w:p w14:paraId="17B68A4E" w14:textId="30C8FAF5" w:rsidR="00B23154" w:rsidRPr="00975B95" w:rsidRDefault="00B23154" w:rsidP="00B23154">
      <w:pPr>
        <w:pStyle w:val="Lijstalinea"/>
        <w:numPr>
          <w:ilvl w:val="0"/>
          <w:numId w:val="20"/>
        </w:numPr>
        <w:rPr>
          <w:rFonts w:ascii="Corbel" w:hAnsi="Corbel"/>
          <w:color w:val="002060"/>
          <w:sz w:val="20"/>
          <w:szCs w:val="28"/>
        </w:rPr>
      </w:pPr>
      <w:r w:rsidRPr="00975B95">
        <w:rPr>
          <w:rFonts w:ascii="Corbel" w:hAnsi="Corbel"/>
          <w:color w:val="002060"/>
          <w:sz w:val="20"/>
          <w:szCs w:val="28"/>
        </w:rPr>
        <w:t>Bij uitdiensttreding vanwege ziekte en bij zwangerschapsverlof worden gegevens van medewerkers aan het UWV doorgegeven in verband met het verkrijgen van een vangnetuitkering, waar</w:t>
      </w:r>
      <w:r w:rsidR="000E6240" w:rsidRPr="00975B95">
        <w:rPr>
          <w:rFonts w:ascii="Corbel" w:hAnsi="Corbel"/>
          <w:color w:val="002060"/>
          <w:sz w:val="20"/>
          <w:szCs w:val="28"/>
        </w:rPr>
        <w:t xml:space="preserve">onder salaris, pensioenpremie, </w:t>
      </w:r>
      <w:r w:rsidR="009D6CE4" w:rsidRPr="00975B95">
        <w:rPr>
          <w:rFonts w:ascii="Corbel" w:hAnsi="Corbel"/>
          <w:color w:val="002060"/>
          <w:sz w:val="20"/>
          <w:szCs w:val="28"/>
        </w:rPr>
        <w:t>prepensioen</w:t>
      </w:r>
      <w:r w:rsidRPr="00975B95">
        <w:rPr>
          <w:rFonts w:ascii="Corbel" w:hAnsi="Corbel"/>
          <w:color w:val="002060"/>
          <w:sz w:val="20"/>
          <w:szCs w:val="28"/>
        </w:rPr>
        <w:t xml:space="preserve">, hiaatverzekering, de NAW-gegevens en het BSN. </w:t>
      </w:r>
    </w:p>
    <w:p w14:paraId="37178242" w14:textId="02211151" w:rsidR="00B23154" w:rsidRPr="00975B95" w:rsidRDefault="00B23154" w:rsidP="00B23154">
      <w:pPr>
        <w:pStyle w:val="Lijstalinea"/>
        <w:numPr>
          <w:ilvl w:val="0"/>
          <w:numId w:val="20"/>
        </w:numPr>
        <w:rPr>
          <w:rFonts w:ascii="Corbel" w:hAnsi="Corbel"/>
          <w:color w:val="002060"/>
          <w:sz w:val="20"/>
          <w:szCs w:val="28"/>
        </w:rPr>
      </w:pPr>
      <w:r w:rsidRPr="00975B95">
        <w:rPr>
          <w:rFonts w:ascii="Corbel" w:hAnsi="Corbel"/>
          <w:color w:val="002060"/>
          <w:sz w:val="20"/>
          <w:szCs w:val="28"/>
        </w:rPr>
        <w:t>Aan pensioenfondsen en andere daaraan gelieerde instellingen en organisaties worden eveneens gegevens verstrekt.</w:t>
      </w:r>
    </w:p>
    <w:p w14:paraId="120D63FB" w14:textId="599C461F" w:rsidR="00B23154" w:rsidRPr="00975B95" w:rsidRDefault="00B23154" w:rsidP="00B23154">
      <w:pPr>
        <w:rPr>
          <w:rFonts w:ascii="Corbel" w:hAnsi="Corbel"/>
          <w:color w:val="002060"/>
          <w:sz w:val="20"/>
          <w:szCs w:val="28"/>
        </w:rPr>
      </w:pPr>
      <w:r w:rsidRPr="00975B95">
        <w:rPr>
          <w:rFonts w:ascii="Corbel" w:hAnsi="Corbel"/>
          <w:color w:val="002060"/>
          <w:sz w:val="20"/>
          <w:szCs w:val="28"/>
        </w:rPr>
        <w:t xml:space="preserve">Gegevens omtrent het functioneren van medewerkers worden ook verwerkt in het kader van individuele kwaliteitsverbetering. De verzamelde gegevens worden dan gebruikt voor het coachen en trainen van medewerkers met het doel hen beter te laten functioneren. </w:t>
      </w:r>
    </w:p>
    <w:p w14:paraId="60348C93" w14:textId="04587CB3" w:rsidR="00B23154" w:rsidRPr="00975B95" w:rsidRDefault="00B23154" w:rsidP="00B23154">
      <w:pPr>
        <w:rPr>
          <w:rFonts w:ascii="Corbel" w:hAnsi="Corbel"/>
          <w:color w:val="002060"/>
          <w:sz w:val="20"/>
          <w:szCs w:val="28"/>
        </w:rPr>
      </w:pPr>
      <w:r w:rsidRPr="00975B95">
        <w:rPr>
          <w:rFonts w:ascii="Corbel" w:hAnsi="Corbel"/>
          <w:color w:val="002060"/>
          <w:sz w:val="20"/>
          <w:szCs w:val="28"/>
        </w:rPr>
        <w:t>Gegevens omtrent het functioneren van medewerkers kunnen ook gebruikt worden voor de beoordeling van de medewerker, bijvoorbeeld in het kader van functioneringsgesprekken. De gegevens die de Praktijk verzamelt om medewerkers te beoordelen, kunnen door de medewerkers worden ingezien waarbij de medewerker kans krijgt om hierop te reageren. De verslaglegging van functioneringsgesprekken dient als uitgangspunt bij een volgend gesprek en wordt b</w:t>
      </w:r>
      <w:r w:rsidR="009D6CE4" w:rsidRPr="00975B95">
        <w:rPr>
          <w:rFonts w:ascii="Corbel" w:hAnsi="Corbel"/>
          <w:color w:val="002060"/>
          <w:sz w:val="20"/>
          <w:szCs w:val="28"/>
        </w:rPr>
        <w:t>enut als management</w:t>
      </w:r>
      <w:r w:rsidRPr="00975B95">
        <w:rPr>
          <w:rFonts w:ascii="Corbel" w:hAnsi="Corbel"/>
          <w:color w:val="002060"/>
          <w:sz w:val="20"/>
          <w:szCs w:val="28"/>
        </w:rPr>
        <w:t>informatie.</w:t>
      </w:r>
    </w:p>
    <w:p w14:paraId="6D471F60" w14:textId="793BA25C" w:rsidR="00B23154" w:rsidRPr="00975B95" w:rsidRDefault="00B23154" w:rsidP="00B23154">
      <w:pPr>
        <w:rPr>
          <w:rFonts w:ascii="Corbel" w:hAnsi="Corbel"/>
          <w:color w:val="002060"/>
          <w:sz w:val="20"/>
          <w:szCs w:val="28"/>
        </w:rPr>
      </w:pPr>
      <w:r w:rsidRPr="00975B95">
        <w:rPr>
          <w:rFonts w:ascii="Corbel" w:hAnsi="Corbel"/>
          <w:color w:val="002060"/>
          <w:sz w:val="20"/>
          <w:szCs w:val="28"/>
        </w:rPr>
        <w:t>Tot slot kan het zo zijn dat, in het kader van het verbeteren van de bedrijfsprocessen</w:t>
      </w:r>
      <w:r w:rsidR="000E6240" w:rsidRPr="00975B95">
        <w:rPr>
          <w:rFonts w:ascii="Corbel" w:hAnsi="Corbel"/>
          <w:color w:val="002060"/>
          <w:sz w:val="20"/>
          <w:szCs w:val="28"/>
        </w:rPr>
        <w:t>,</w:t>
      </w:r>
      <w:r w:rsidRPr="00975B95">
        <w:rPr>
          <w:rFonts w:ascii="Corbel" w:hAnsi="Corbel"/>
          <w:color w:val="002060"/>
          <w:sz w:val="20"/>
          <w:szCs w:val="28"/>
        </w:rPr>
        <w:t xml:space="preserve"> binnen de Praktijk</w:t>
      </w:r>
      <w:r w:rsidR="009D6CE4" w:rsidRPr="00975B95">
        <w:rPr>
          <w:rFonts w:ascii="Corbel" w:hAnsi="Corbel"/>
          <w:color w:val="002060"/>
          <w:sz w:val="20"/>
          <w:szCs w:val="28"/>
        </w:rPr>
        <w:t>,</w:t>
      </w:r>
      <w:r w:rsidRPr="00975B95">
        <w:rPr>
          <w:rFonts w:ascii="Corbel" w:hAnsi="Corbel"/>
          <w:color w:val="002060"/>
          <w:sz w:val="20"/>
          <w:szCs w:val="28"/>
        </w:rPr>
        <w:t xml:space="preserve"> persoonsgegevens van medewerkers worden </w:t>
      </w:r>
      <w:r w:rsidR="008E3172" w:rsidRPr="00975B95">
        <w:rPr>
          <w:rFonts w:ascii="Corbel" w:hAnsi="Corbel"/>
          <w:color w:val="002060"/>
          <w:sz w:val="20"/>
          <w:szCs w:val="28"/>
        </w:rPr>
        <w:t xml:space="preserve">verwerkt. </w:t>
      </w:r>
    </w:p>
    <w:p w14:paraId="49A1EFD2" w14:textId="22E76439" w:rsidR="00B23154" w:rsidRPr="00975B95" w:rsidRDefault="00B23154" w:rsidP="00B23154">
      <w:pPr>
        <w:rPr>
          <w:rFonts w:ascii="Corbel" w:hAnsi="Corbel"/>
          <w:color w:val="002060"/>
          <w:sz w:val="20"/>
          <w:szCs w:val="28"/>
        </w:rPr>
      </w:pPr>
      <w:r w:rsidRPr="00975B95">
        <w:rPr>
          <w:rFonts w:ascii="Corbel" w:hAnsi="Corbel"/>
          <w:color w:val="002060"/>
          <w:sz w:val="20"/>
          <w:szCs w:val="28"/>
        </w:rPr>
        <w:t>Deze categorieën van persoonsgegevens</w:t>
      </w:r>
      <w:r w:rsidR="009D6CE4" w:rsidRPr="00975B95">
        <w:rPr>
          <w:rFonts w:ascii="Corbel" w:hAnsi="Corbel"/>
          <w:color w:val="002060"/>
          <w:sz w:val="20"/>
          <w:szCs w:val="28"/>
        </w:rPr>
        <w:t>,</w:t>
      </w:r>
      <w:r w:rsidRPr="00975B95">
        <w:rPr>
          <w:rFonts w:ascii="Corbel" w:hAnsi="Corbel"/>
          <w:color w:val="002060"/>
          <w:sz w:val="20"/>
          <w:szCs w:val="28"/>
        </w:rPr>
        <w:t xml:space="preserve"> van zowel de patiënten als de medewerkers, staan vermeld in het verwerkingsregister.</w:t>
      </w:r>
    </w:p>
    <w:p w14:paraId="38ACC31E" w14:textId="4FA73590" w:rsidR="00576CEC" w:rsidRPr="00975B95" w:rsidRDefault="00F929B7" w:rsidP="002F06DD">
      <w:pPr>
        <w:pStyle w:val="Lijstalinea"/>
        <w:numPr>
          <w:ilvl w:val="1"/>
          <w:numId w:val="27"/>
        </w:numPr>
        <w:rPr>
          <w:rFonts w:ascii="Corbel" w:hAnsi="Corbel" w:cs="Segoe UI Symbol"/>
          <w:b/>
          <w:color w:val="0070C0"/>
          <w:sz w:val="24"/>
          <w:szCs w:val="28"/>
        </w:rPr>
      </w:pPr>
      <w:r w:rsidRPr="00975B95">
        <w:rPr>
          <w:rFonts w:ascii="Corbel" w:hAnsi="Corbel"/>
          <w:b/>
          <w:color w:val="0070C0"/>
          <w:sz w:val="26"/>
          <w:szCs w:val="28"/>
        </w:rPr>
        <w:t>Informatieplicht</w:t>
      </w:r>
    </w:p>
    <w:p w14:paraId="1120DF71" w14:textId="74CEC77F" w:rsidR="00B23154" w:rsidRPr="00975B95" w:rsidRDefault="00B23154" w:rsidP="00B23154">
      <w:pPr>
        <w:rPr>
          <w:rFonts w:ascii="Corbel" w:hAnsi="Corbel"/>
          <w:color w:val="002060"/>
          <w:sz w:val="20"/>
        </w:rPr>
      </w:pPr>
      <w:r w:rsidRPr="00975B95">
        <w:rPr>
          <w:rFonts w:ascii="Corbel" w:hAnsi="Corbel"/>
          <w:color w:val="002060"/>
          <w:sz w:val="20"/>
        </w:rPr>
        <w:t xml:space="preserve">De Praktijk stelt de patiënten bij inschrijving op de hoogte van de persoonsgegevens die zij over de patiënt verzamelt en voor welke doeleinden deze persoonsgegevens vervolgens worden gebruikt. </w:t>
      </w:r>
    </w:p>
    <w:p w14:paraId="7396BB62" w14:textId="49979CE7" w:rsidR="00B23154" w:rsidRPr="00975B95" w:rsidRDefault="00B23154" w:rsidP="00B23154">
      <w:pPr>
        <w:rPr>
          <w:rFonts w:ascii="Corbel" w:hAnsi="Corbel"/>
          <w:color w:val="002060"/>
          <w:sz w:val="20"/>
        </w:rPr>
      </w:pPr>
      <w:r w:rsidRPr="00975B95">
        <w:rPr>
          <w:rFonts w:ascii="Corbel" w:hAnsi="Corbel"/>
          <w:color w:val="002060"/>
          <w:sz w:val="20"/>
        </w:rPr>
        <w:t>Bij de inschrijving aa</w:t>
      </w:r>
      <w:r w:rsidR="009D6CE4" w:rsidRPr="00975B95">
        <w:rPr>
          <w:rFonts w:ascii="Corbel" w:hAnsi="Corbel"/>
          <w:color w:val="002060"/>
          <w:sz w:val="20"/>
        </w:rPr>
        <w:t>n de balie in de P</w:t>
      </w:r>
      <w:r w:rsidRPr="00975B95">
        <w:rPr>
          <w:rFonts w:ascii="Corbel" w:hAnsi="Corbel"/>
          <w:color w:val="002060"/>
          <w:sz w:val="20"/>
        </w:rPr>
        <w:t>raktijk wordt bij de inschrijving en/of het gezond</w:t>
      </w:r>
      <w:r w:rsidR="00BF60DF" w:rsidRPr="00975B95">
        <w:rPr>
          <w:rFonts w:ascii="Corbel" w:hAnsi="Corbel"/>
          <w:color w:val="002060"/>
          <w:sz w:val="20"/>
        </w:rPr>
        <w:t xml:space="preserve">heidsformulier </w:t>
      </w:r>
      <w:r w:rsidR="00FD3F00">
        <w:rPr>
          <w:rFonts w:ascii="Corbel" w:hAnsi="Corbel"/>
          <w:color w:val="002060"/>
          <w:sz w:val="20"/>
        </w:rPr>
        <w:t xml:space="preserve">de </w:t>
      </w:r>
      <w:r w:rsidR="000C7DD4" w:rsidRPr="008E747F">
        <w:rPr>
          <w:rFonts w:ascii="Corbel" w:hAnsi="Corbel"/>
          <w:color w:val="002060"/>
          <w:sz w:val="20"/>
        </w:rPr>
        <w:t>privacy- en cookieverklaring</w:t>
      </w:r>
      <w:r w:rsidR="000C7DD4">
        <w:rPr>
          <w:rFonts w:ascii="Corbel" w:hAnsi="Corbel"/>
          <w:color w:val="002060"/>
          <w:sz w:val="20"/>
        </w:rPr>
        <w:t xml:space="preserve"> </w:t>
      </w:r>
      <w:r w:rsidRPr="00975B95">
        <w:rPr>
          <w:rFonts w:ascii="Corbel" w:hAnsi="Corbel"/>
          <w:color w:val="002060"/>
          <w:sz w:val="20"/>
        </w:rPr>
        <w:t xml:space="preserve">van de Praktijk aan de patiënt verstrekt. Bij een telefonische inschrijving wordt de patiënt verteld dat zijn gegevens worden gebruikt voor inschrijving. Vervolgens wordt bij het invullen van het gezondheidsformulier </w:t>
      </w:r>
      <w:r w:rsidR="00FD3F00">
        <w:rPr>
          <w:rFonts w:ascii="Corbel" w:hAnsi="Corbel"/>
          <w:color w:val="002060"/>
          <w:sz w:val="20"/>
        </w:rPr>
        <w:t>de</w:t>
      </w:r>
      <w:r w:rsidR="008550A7" w:rsidRPr="008550A7">
        <w:rPr>
          <w:rFonts w:ascii="Corbel" w:hAnsi="Corbel"/>
          <w:color w:val="002060"/>
          <w:sz w:val="20"/>
        </w:rPr>
        <w:t xml:space="preserve"> privacy- en cookieverklaring</w:t>
      </w:r>
      <w:r w:rsidR="008550A7" w:rsidRPr="00975B95">
        <w:rPr>
          <w:rFonts w:ascii="Corbel" w:hAnsi="Corbel"/>
          <w:color w:val="002060"/>
          <w:sz w:val="20"/>
        </w:rPr>
        <w:t xml:space="preserve"> </w:t>
      </w:r>
      <w:r w:rsidRPr="00975B95">
        <w:rPr>
          <w:rFonts w:ascii="Corbel" w:hAnsi="Corbel"/>
          <w:color w:val="002060"/>
          <w:sz w:val="20"/>
        </w:rPr>
        <w:t xml:space="preserve">verstrekt. </w:t>
      </w:r>
      <w:r w:rsidR="00FD3F00">
        <w:rPr>
          <w:rFonts w:ascii="Corbel" w:hAnsi="Corbel"/>
          <w:color w:val="002060"/>
          <w:sz w:val="20"/>
        </w:rPr>
        <w:t>De</w:t>
      </w:r>
      <w:r w:rsidR="008550A7" w:rsidRPr="008550A7">
        <w:rPr>
          <w:rFonts w:ascii="Corbel" w:hAnsi="Corbel"/>
          <w:color w:val="002060"/>
          <w:sz w:val="20"/>
        </w:rPr>
        <w:t xml:space="preserve"> privacy- en cookieverklaring</w:t>
      </w:r>
      <w:r w:rsidR="008550A7" w:rsidRPr="00975B95">
        <w:rPr>
          <w:rFonts w:ascii="Corbel" w:hAnsi="Corbel"/>
          <w:color w:val="002060"/>
          <w:sz w:val="20"/>
        </w:rPr>
        <w:t xml:space="preserve"> </w:t>
      </w:r>
      <w:r w:rsidRPr="00975B95">
        <w:rPr>
          <w:rFonts w:ascii="Corbel" w:hAnsi="Corbel"/>
          <w:color w:val="002060"/>
          <w:sz w:val="20"/>
        </w:rPr>
        <w:t xml:space="preserve">is als </w:t>
      </w:r>
      <w:r w:rsidRPr="008E747F">
        <w:rPr>
          <w:rFonts w:ascii="Corbel" w:hAnsi="Corbel"/>
          <w:color w:val="002060"/>
          <w:sz w:val="20"/>
        </w:rPr>
        <w:t xml:space="preserve">Bijlage </w:t>
      </w:r>
      <w:r w:rsidR="008E747F" w:rsidRPr="008E747F">
        <w:rPr>
          <w:rFonts w:ascii="Corbel" w:hAnsi="Corbel"/>
          <w:color w:val="002060"/>
          <w:sz w:val="20"/>
        </w:rPr>
        <w:t>I</w:t>
      </w:r>
      <w:r w:rsidR="009D6CE4" w:rsidRPr="00975B95">
        <w:rPr>
          <w:rFonts w:ascii="Corbel" w:hAnsi="Corbel"/>
          <w:color w:val="002060"/>
          <w:sz w:val="20"/>
        </w:rPr>
        <w:t xml:space="preserve"> aan dit P</w:t>
      </w:r>
      <w:r w:rsidRPr="00975B95">
        <w:rPr>
          <w:rFonts w:ascii="Corbel" w:hAnsi="Corbel"/>
          <w:color w:val="002060"/>
          <w:sz w:val="20"/>
        </w:rPr>
        <w:t xml:space="preserve">rivacybeleid </w:t>
      </w:r>
      <w:r w:rsidR="008E3172" w:rsidRPr="00975B95">
        <w:rPr>
          <w:rFonts w:ascii="Corbel" w:hAnsi="Corbel"/>
          <w:color w:val="002060"/>
          <w:sz w:val="20"/>
        </w:rPr>
        <w:t xml:space="preserve">gehecht. </w:t>
      </w:r>
    </w:p>
    <w:p w14:paraId="0F741F75" w14:textId="7DA9B254" w:rsidR="00B23154" w:rsidRPr="00975B95" w:rsidRDefault="00B23154" w:rsidP="00B23154">
      <w:pPr>
        <w:rPr>
          <w:rFonts w:ascii="Corbel" w:hAnsi="Corbel"/>
          <w:color w:val="002060"/>
          <w:sz w:val="20"/>
        </w:rPr>
      </w:pPr>
      <w:r w:rsidRPr="00975B95">
        <w:rPr>
          <w:rFonts w:ascii="Corbel" w:hAnsi="Corbel"/>
          <w:color w:val="002060"/>
          <w:sz w:val="20"/>
        </w:rPr>
        <w:t>Bij indiensttreding wordt aan de medewerkers kenbaar gemaakt voor welke doeleinden hun persoonsgegevens worden verwerkt</w:t>
      </w:r>
      <w:r w:rsidR="00E84073" w:rsidRPr="00975B95">
        <w:rPr>
          <w:rFonts w:ascii="Corbel" w:hAnsi="Corbel"/>
          <w:color w:val="002060"/>
          <w:sz w:val="20"/>
        </w:rPr>
        <w:t xml:space="preserve"> en wat er van hun in het kader van privacy mag worden verwacht. </w:t>
      </w:r>
    </w:p>
    <w:tbl>
      <w:tblPr>
        <w:tblStyle w:val="Tabelraster"/>
        <w:tblW w:w="0" w:type="auto"/>
        <w:tblLook w:val="04A0" w:firstRow="1" w:lastRow="0" w:firstColumn="1" w:lastColumn="0" w:noHBand="0" w:noVBand="1"/>
      </w:tblPr>
      <w:tblGrid>
        <w:gridCol w:w="6751"/>
      </w:tblGrid>
      <w:tr w:rsidR="00F230B3" w:rsidRPr="00975B95" w14:paraId="55658DBF" w14:textId="77777777" w:rsidTr="00F230B3">
        <w:tc>
          <w:tcPr>
            <w:tcW w:w="6751" w:type="dxa"/>
          </w:tcPr>
          <w:p w14:paraId="4394C97B" w14:textId="7288B36E" w:rsidR="00935CB4" w:rsidRPr="00975B95" w:rsidRDefault="00935CB4">
            <w:pPr>
              <w:rPr>
                <w:rFonts w:ascii="Corbel" w:hAnsi="Corbel"/>
                <w:b/>
                <w:color w:val="002060"/>
                <w:sz w:val="20"/>
              </w:rPr>
            </w:pPr>
            <w:r w:rsidRPr="00975B95">
              <w:rPr>
                <w:rFonts w:ascii="Corbel" w:hAnsi="Corbel"/>
                <w:b/>
                <w:color w:val="002060"/>
                <w:sz w:val="20"/>
              </w:rPr>
              <w:t>Werknemers privacybeleid</w:t>
            </w:r>
          </w:p>
          <w:p w14:paraId="13D1097C" w14:textId="326CAE9C" w:rsidR="00F230B3" w:rsidRPr="00975B95" w:rsidRDefault="00F230B3">
            <w:pPr>
              <w:rPr>
                <w:rFonts w:ascii="Corbel" w:hAnsi="Corbel"/>
                <w:color w:val="002060"/>
                <w:sz w:val="20"/>
              </w:rPr>
            </w:pPr>
            <w:r w:rsidRPr="00975B95">
              <w:rPr>
                <w:rFonts w:ascii="Corbel" w:hAnsi="Corbel"/>
                <w:color w:val="002060"/>
                <w:sz w:val="20"/>
              </w:rPr>
              <w:t xml:space="preserve">De verwerking van persoonsgegevens van werknemers, is aan dezelfde privacyregels onderworpen als de gegevensverwerking van andere betrokkenen, zoals patiënten. Evenals patiënten hebben werknemers daarom het recht om geïnformeerd te worden over de vastlegging van hun persoonsgegevens, al dan niet in het personeelsdossier en het gebruik van die gegevens. Informatie over waarom gegevens van werknemers worden verzameld, kan worden opgenomen in een </w:t>
            </w:r>
            <w:r w:rsidR="00444FD4" w:rsidRPr="00975B95">
              <w:rPr>
                <w:rFonts w:ascii="Corbel" w:hAnsi="Corbel"/>
                <w:color w:val="002060"/>
                <w:sz w:val="20"/>
              </w:rPr>
              <w:t xml:space="preserve">werknemers privacybeleid </w:t>
            </w:r>
            <w:r w:rsidR="00935CB4" w:rsidRPr="00975B95">
              <w:rPr>
                <w:rFonts w:ascii="Corbel" w:hAnsi="Corbel"/>
                <w:color w:val="002060"/>
                <w:sz w:val="20"/>
              </w:rPr>
              <w:t>dat</w:t>
            </w:r>
            <w:r w:rsidR="00444FD4" w:rsidRPr="00975B95">
              <w:rPr>
                <w:rFonts w:ascii="Corbel" w:hAnsi="Corbel"/>
                <w:color w:val="002060"/>
                <w:sz w:val="20"/>
              </w:rPr>
              <w:t xml:space="preserve"> voor</w:t>
            </w:r>
            <w:r w:rsidR="00935CB4" w:rsidRPr="00975B95">
              <w:rPr>
                <w:rFonts w:ascii="Corbel" w:hAnsi="Corbel"/>
                <w:color w:val="002060"/>
                <w:sz w:val="20"/>
              </w:rPr>
              <w:t>afgaand aan de</w:t>
            </w:r>
            <w:r w:rsidR="00444FD4" w:rsidRPr="00975B95">
              <w:rPr>
                <w:rFonts w:ascii="Corbel" w:hAnsi="Corbel"/>
                <w:color w:val="002060"/>
                <w:sz w:val="20"/>
              </w:rPr>
              <w:t xml:space="preserve"> ondertekening van de arbeidsovereenkomst aan de werknemer word</w:t>
            </w:r>
            <w:r w:rsidR="00935CB4" w:rsidRPr="00975B95">
              <w:rPr>
                <w:rFonts w:ascii="Corbel" w:hAnsi="Corbel"/>
                <w:color w:val="002060"/>
                <w:sz w:val="20"/>
              </w:rPr>
              <w:t>t</w:t>
            </w:r>
            <w:r w:rsidR="00444FD4" w:rsidRPr="00975B95">
              <w:rPr>
                <w:rFonts w:ascii="Corbel" w:hAnsi="Corbel"/>
                <w:color w:val="002060"/>
                <w:sz w:val="20"/>
              </w:rPr>
              <w:t xml:space="preserve"> verstrekt</w:t>
            </w:r>
            <w:r w:rsidRPr="00975B95">
              <w:rPr>
                <w:rFonts w:ascii="Corbel" w:hAnsi="Corbel"/>
                <w:color w:val="002060"/>
                <w:sz w:val="20"/>
              </w:rPr>
              <w:t xml:space="preserve">. </w:t>
            </w:r>
          </w:p>
        </w:tc>
      </w:tr>
    </w:tbl>
    <w:p w14:paraId="5223F418" w14:textId="77777777" w:rsidR="00F230B3" w:rsidRPr="00975B95" w:rsidRDefault="00F230B3" w:rsidP="00B23154">
      <w:pPr>
        <w:rPr>
          <w:rFonts w:ascii="Corbel" w:hAnsi="Corbel"/>
          <w:color w:val="002060"/>
          <w:sz w:val="20"/>
        </w:rPr>
      </w:pPr>
    </w:p>
    <w:p w14:paraId="22536183" w14:textId="3DB3735D" w:rsidR="00FD2261" w:rsidRPr="00975B95" w:rsidRDefault="00FD2261" w:rsidP="002F06DD">
      <w:pPr>
        <w:pStyle w:val="Lijstalinea"/>
        <w:numPr>
          <w:ilvl w:val="1"/>
          <w:numId w:val="27"/>
        </w:numPr>
        <w:rPr>
          <w:rFonts w:ascii="Corbel" w:hAnsi="Corbel"/>
          <w:b/>
          <w:color w:val="0070C0"/>
          <w:sz w:val="26"/>
          <w:szCs w:val="28"/>
        </w:rPr>
      </w:pPr>
      <w:r w:rsidRPr="00975B95">
        <w:rPr>
          <w:rFonts w:ascii="Corbel" w:hAnsi="Corbel"/>
          <w:b/>
          <w:color w:val="0070C0"/>
          <w:sz w:val="26"/>
          <w:szCs w:val="28"/>
        </w:rPr>
        <w:t>Rechten van betrokkenen</w:t>
      </w:r>
    </w:p>
    <w:p w14:paraId="1171629E" w14:textId="5E5DEEAB" w:rsidR="00FD2261" w:rsidRPr="00975B95" w:rsidRDefault="00FD2261" w:rsidP="00FD2261">
      <w:pPr>
        <w:rPr>
          <w:rFonts w:ascii="Corbel" w:hAnsi="Corbel"/>
          <w:color w:val="002060"/>
          <w:sz w:val="20"/>
        </w:rPr>
      </w:pPr>
      <w:r w:rsidRPr="00975B95">
        <w:rPr>
          <w:rFonts w:ascii="Corbel" w:hAnsi="Corbel"/>
          <w:color w:val="002060"/>
          <w:sz w:val="20"/>
        </w:rPr>
        <w:t>Alle verzoeken, op welke wijze ook binnengekomen (telefonisch, per e-mail, per brief)</w:t>
      </w:r>
      <w:r w:rsidR="000E6240" w:rsidRPr="00975B95">
        <w:rPr>
          <w:rFonts w:ascii="Corbel" w:hAnsi="Corbel"/>
          <w:color w:val="002060"/>
          <w:sz w:val="20"/>
        </w:rPr>
        <w:t>,</w:t>
      </w:r>
      <w:r w:rsidRPr="00975B95">
        <w:rPr>
          <w:rFonts w:ascii="Corbel" w:hAnsi="Corbel"/>
          <w:color w:val="002060"/>
          <w:sz w:val="20"/>
        </w:rPr>
        <w:t xml:space="preserve"> van een patiënt of medewerker waarin rechten ten aanzien van persoonsgegevens worden ingeroepen, worden verzonden aan</w:t>
      </w:r>
      <w:r w:rsidR="008E747F">
        <w:rPr>
          <w:rFonts w:ascii="Corbel" w:hAnsi="Corbel"/>
          <w:color w:val="002060"/>
          <w:sz w:val="20"/>
        </w:rPr>
        <w:t xml:space="preserve"> </w:t>
      </w:r>
      <w:r w:rsidR="005F1F38">
        <w:rPr>
          <w:rFonts w:ascii="Corbel" w:hAnsi="Corbel"/>
          <w:color w:val="002060"/>
          <w:sz w:val="20"/>
        </w:rPr>
        <w:t xml:space="preserve">T. </w:t>
      </w:r>
      <w:proofErr w:type="spellStart"/>
      <w:r w:rsidR="005F1F38">
        <w:rPr>
          <w:rFonts w:ascii="Corbel" w:hAnsi="Corbel"/>
          <w:color w:val="002060"/>
          <w:sz w:val="20"/>
        </w:rPr>
        <w:t>Hassani</w:t>
      </w:r>
      <w:proofErr w:type="spellEnd"/>
      <w:r w:rsidR="005F1F38">
        <w:rPr>
          <w:rFonts w:ascii="Corbel" w:hAnsi="Corbel"/>
          <w:color w:val="002060"/>
          <w:sz w:val="20"/>
        </w:rPr>
        <w:t xml:space="preserve"> Katesari </w:t>
      </w:r>
      <w:r w:rsidR="008E747F">
        <w:rPr>
          <w:rFonts w:ascii="Corbel" w:hAnsi="Corbel"/>
          <w:color w:val="002060"/>
          <w:sz w:val="20"/>
        </w:rPr>
        <w:t xml:space="preserve">, </w:t>
      </w:r>
      <w:r w:rsidR="005F1F38">
        <w:rPr>
          <w:rFonts w:ascii="Corbel" w:hAnsi="Corbel"/>
          <w:color w:val="002060"/>
          <w:sz w:val="20"/>
        </w:rPr>
        <w:t xml:space="preserve">tandarts en </w:t>
      </w:r>
      <w:r w:rsidR="00FD3F00">
        <w:rPr>
          <w:rFonts w:ascii="Corbel" w:hAnsi="Corbel"/>
          <w:color w:val="002060"/>
          <w:sz w:val="20"/>
        </w:rPr>
        <w:t>praktijkeigenaar</w:t>
      </w:r>
      <w:r w:rsidRPr="00975B95">
        <w:rPr>
          <w:rFonts w:ascii="Corbel" w:hAnsi="Corbel"/>
          <w:color w:val="002060"/>
          <w:sz w:val="20"/>
        </w:rPr>
        <w:t xml:space="preserve"> via</w:t>
      </w:r>
      <w:r w:rsidR="005F1F38">
        <w:rPr>
          <w:rFonts w:ascii="Corbel" w:hAnsi="Corbel"/>
          <w:color w:val="002060"/>
          <w:sz w:val="20"/>
        </w:rPr>
        <w:t xml:space="preserve"> </w:t>
      </w:r>
      <w:hyperlink r:id="rId9" w:history="1">
        <w:r w:rsidR="005F1F38" w:rsidRPr="00962735">
          <w:rPr>
            <w:rStyle w:val="Hyperlink"/>
            <w:rFonts w:ascii="Corbel" w:hAnsi="Corbel"/>
            <w:sz w:val="20"/>
          </w:rPr>
          <w:t>info@tandartspraktijkdebrink.nl</w:t>
        </w:r>
      </w:hyperlink>
      <w:r w:rsidR="005F1F38">
        <w:rPr>
          <w:rFonts w:ascii="Corbel" w:hAnsi="Corbel"/>
          <w:color w:val="002060"/>
          <w:sz w:val="20"/>
        </w:rPr>
        <w:t xml:space="preserve"> </w:t>
      </w:r>
      <w:r w:rsidR="000E6240" w:rsidRPr="00975B95">
        <w:rPr>
          <w:rFonts w:ascii="Corbel" w:hAnsi="Corbel"/>
          <w:color w:val="002060"/>
          <w:sz w:val="20"/>
        </w:rPr>
        <w:t xml:space="preserve">Verzoeken en </w:t>
      </w:r>
      <w:r w:rsidRPr="00975B95">
        <w:rPr>
          <w:rFonts w:ascii="Corbel" w:hAnsi="Corbel"/>
          <w:color w:val="002060"/>
          <w:sz w:val="20"/>
        </w:rPr>
        <w:t>alle overige afhandeling worden opgeslagen in</w:t>
      </w:r>
      <w:r w:rsidR="008E747F">
        <w:rPr>
          <w:rFonts w:ascii="Corbel" w:hAnsi="Corbel"/>
          <w:color w:val="002060"/>
          <w:sz w:val="20"/>
        </w:rPr>
        <w:t xml:space="preserve"> Map Verzoeken.</w:t>
      </w:r>
    </w:p>
    <w:p w14:paraId="45E0EF7C" w14:textId="26148855" w:rsidR="00FD2261" w:rsidRPr="00975B95" w:rsidRDefault="00FD2261" w:rsidP="00FD2261">
      <w:pPr>
        <w:rPr>
          <w:rFonts w:ascii="Corbel" w:hAnsi="Corbel"/>
          <w:color w:val="002060"/>
          <w:sz w:val="20"/>
        </w:rPr>
      </w:pPr>
      <w:r w:rsidRPr="00975B95">
        <w:rPr>
          <w:rFonts w:ascii="Corbel" w:hAnsi="Corbel"/>
          <w:color w:val="002060"/>
          <w:sz w:val="20"/>
        </w:rPr>
        <w:t>Na ontvangst van een verzoek zal de Prakti</w:t>
      </w:r>
      <w:r w:rsidR="000E6240" w:rsidRPr="00975B95">
        <w:rPr>
          <w:rFonts w:ascii="Corbel" w:hAnsi="Corbel"/>
          <w:color w:val="002060"/>
          <w:sz w:val="20"/>
        </w:rPr>
        <w:t>jk eerst de identiteit van de ver</w:t>
      </w:r>
      <w:r w:rsidRPr="00975B95">
        <w:rPr>
          <w:rFonts w:ascii="Corbel" w:hAnsi="Corbel"/>
          <w:color w:val="002060"/>
          <w:sz w:val="20"/>
        </w:rPr>
        <w:t xml:space="preserve">zoeker </w:t>
      </w:r>
      <w:r w:rsidR="000E6240" w:rsidRPr="00975B95">
        <w:rPr>
          <w:rFonts w:ascii="Corbel" w:hAnsi="Corbel"/>
          <w:color w:val="002060"/>
          <w:sz w:val="20"/>
        </w:rPr>
        <w:t>verifiëren. De Praktijk kan de verzoeker</w:t>
      </w:r>
      <w:r w:rsidRPr="00975B95">
        <w:rPr>
          <w:rFonts w:ascii="Corbel" w:hAnsi="Corbel"/>
          <w:color w:val="002060"/>
          <w:sz w:val="20"/>
        </w:rPr>
        <w:t xml:space="preserve"> vragen een kopie van een </w:t>
      </w:r>
      <w:r w:rsidR="008E3172" w:rsidRPr="00975B95">
        <w:rPr>
          <w:rFonts w:ascii="Corbel" w:hAnsi="Corbel"/>
          <w:color w:val="002060"/>
          <w:sz w:val="20"/>
        </w:rPr>
        <w:t>identiteits</w:t>
      </w:r>
      <w:r w:rsidR="008E3172">
        <w:rPr>
          <w:rFonts w:ascii="Corbel" w:hAnsi="Corbel"/>
          <w:color w:val="002060"/>
          <w:sz w:val="20"/>
        </w:rPr>
        <w:t xml:space="preserve">bewijs </w:t>
      </w:r>
      <w:r w:rsidRPr="00975B95">
        <w:rPr>
          <w:rFonts w:ascii="Corbel" w:hAnsi="Corbel"/>
          <w:color w:val="002060"/>
          <w:sz w:val="20"/>
        </w:rPr>
        <w:t>mee te zenden.</w:t>
      </w:r>
      <w:r w:rsidR="00935CB4" w:rsidRPr="00975B95">
        <w:rPr>
          <w:rFonts w:ascii="Corbel" w:hAnsi="Corbel"/>
          <w:color w:val="002060"/>
          <w:sz w:val="20"/>
        </w:rPr>
        <w:t xml:space="preserve"> De Praktijk zal daarbij aan de verzoeker aangegeven dat het BSN niet mag worden verstrekt en dus van de kopie van </w:t>
      </w:r>
      <w:r w:rsidR="008E3172" w:rsidRPr="00975B95">
        <w:rPr>
          <w:rFonts w:ascii="Corbel" w:hAnsi="Corbel"/>
          <w:color w:val="002060"/>
          <w:sz w:val="20"/>
        </w:rPr>
        <w:t>het</w:t>
      </w:r>
      <w:r w:rsidR="00935CB4" w:rsidRPr="00975B95">
        <w:rPr>
          <w:rFonts w:ascii="Corbel" w:hAnsi="Corbel"/>
          <w:color w:val="002060"/>
          <w:sz w:val="20"/>
        </w:rPr>
        <w:t xml:space="preserve"> </w:t>
      </w:r>
      <w:r w:rsidR="008E3172" w:rsidRPr="00975B95">
        <w:rPr>
          <w:rFonts w:ascii="Corbel" w:hAnsi="Corbel"/>
          <w:color w:val="002060"/>
          <w:sz w:val="20"/>
        </w:rPr>
        <w:t>identiteits</w:t>
      </w:r>
      <w:r w:rsidR="008E3172">
        <w:rPr>
          <w:rFonts w:ascii="Corbel" w:hAnsi="Corbel"/>
          <w:color w:val="002060"/>
          <w:sz w:val="20"/>
        </w:rPr>
        <w:t>bewijs</w:t>
      </w:r>
      <w:r w:rsidR="00935CB4" w:rsidRPr="00975B95">
        <w:rPr>
          <w:rFonts w:ascii="Corbel" w:hAnsi="Corbel"/>
          <w:color w:val="002060"/>
          <w:sz w:val="20"/>
        </w:rPr>
        <w:t xml:space="preserve"> verwijderd moet worden. </w:t>
      </w:r>
    </w:p>
    <w:p w14:paraId="6002075E" w14:textId="51C3B89B" w:rsidR="00FD2261" w:rsidRPr="00975B95" w:rsidRDefault="00FD2261" w:rsidP="00FD2261">
      <w:pPr>
        <w:rPr>
          <w:rFonts w:ascii="Corbel" w:hAnsi="Corbel"/>
          <w:color w:val="002060"/>
          <w:sz w:val="20"/>
        </w:rPr>
      </w:pPr>
      <w:r w:rsidRPr="00975B95">
        <w:rPr>
          <w:rFonts w:ascii="Corbel" w:hAnsi="Corbel"/>
          <w:color w:val="002060"/>
          <w:sz w:val="20"/>
        </w:rPr>
        <w:lastRenderedPageBreak/>
        <w:t>Indien de identiteit van de betrokkene is vastgesteld, zal de Praktijk de verzoeker laten weten dat er</w:t>
      </w:r>
      <w:r w:rsidR="000E6240" w:rsidRPr="00975B95">
        <w:rPr>
          <w:rFonts w:ascii="Corbel" w:hAnsi="Corbel"/>
          <w:color w:val="002060"/>
          <w:sz w:val="20"/>
        </w:rPr>
        <w:t xml:space="preserve"> binnen éé</w:t>
      </w:r>
      <w:r w:rsidRPr="00975B95">
        <w:rPr>
          <w:rFonts w:ascii="Corbel" w:hAnsi="Corbel"/>
          <w:color w:val="002060"/>
          <w:sz w:val="20"/>
        </w:rPr>
        <w:t xml:space="preserve">n maand op het verzoek zal worden gereageerd. Indien het verzoek complex is, kan deze termijn met maximaal twee maanden worden verlengd. Indien dit het geval is, zal de Praktijk dit binnen de initiële maand aan de verzoeker laten weten. </w:t>
      </w:r>
    </w:p>
    <w:p w14:paraId="0E715F7D" w14:textId="3304661B" w:rsidR="00FD2261" w:rsidRPr="00975B95" w:rsidRDefault="005F1F38" w:rsidP="00FD2261">
      <w:pPr>
        <w:rPr>
          <w:rFonts w:ascii="Corbel" w:hAnsi="Corbel"/>
          <w:color w:val="002060"/>
          <w:sz w:val="20"/>
        </w:rPr>
      </w:pPr>
      <w:r>
        <w:rPr>
          <w:rFonts w:ascii="Corbel" w:hAnsi="Corbel"/>
          <w:color w:val="002060"/>
          <w:sz w:val="20"/>
        </w:rPr>
        <w:t xml:space="preserve">Tandarts T. </w:t>
      </w:r>
      <w:proofErr w:type="spellStart"/>
      <w:r>
        <w:rPr>
          <w:rFonts w:ascii="Corbel" w:hAnsi="Corbel"/>
          <w:color w:val="002060"/>
          <w:sz w:val="20"/>
        </w:rPr>
        <w:t>Hassani</w:t>
      </w:r>
      <w:proofErr w:type="spellEnd"/>
      <w:r>
        <w:rPr>
          <w:rFonts w:ascii="Corbel" w:hAnsi="Corbel"/>
          <w:color w:val="002060"/>
          <w:sz w:val="20"/>
        </w:rPr>
        <w:t xml:space="preserve"> Katesari </w:t>
      </w:r>
      <w:r w:rsidR="00FD2261" w:rsidRPr="00975B95">
        <w:rPr>
          <w:rFonts w:ascii="Corbel" w:hAnsi="Corbel"/>
          <w:color w:val="002060"/>
          <w:sz w:val="20"/>
        </w:rPr>
        <w:t xml:space="preserve"> zal vervolgens vaststellen welk recht precies wordt ingeroepen en verzamelt de in dat kader vereiste informatie. Op basis van deze informatie wordt een </w:t>
      </w:r>
      <w:r w:rsidR="005245E8" w:rsidRPr="00975B95">
        <w:rPr>
          <w:rFonts w:ascii="Corbel" w:hAnsi="Corbel"/>
          <w:color w:val="002060"/>
          <w:sz w:val="20"/>
        </w:rPr>
        <w:t xml:space="preserve">verslag </w:t>
      </w:r>
      <w:r w:rsidR="00FD2261" w:rsidRPr="00975B95">
        <w:rPr>
          <w:rFonts w:ascii="Corbel" w:hAnsi="Corbel"/>
          <w:color w:val="002060"/>
          <w:sz w:val="20"/>
        </w:rPr>
        <w:t>opgestel</w:t>
      </w:r>
      <w:r w:rsidR="008E747F">
        <w:rPr>
          <w:rFonts w:ascii="Corbel" w:hAnsi="Corbel"/>
          <w:color w:val="002060"/>
          <w:sz w:val="20"/>
        </w:rPr>
        <w:t>d</w:t>
      </w:r>
      <w:r w:rsidR="008E747F" w:rsidRPr="008E747F">
        <w:rPr>
          <w:rFonts w:ascii="Corbel" w:hAnsi="Corbel"/>
          <w:color w:val="002060"/>
          <w:sz w:val="20"/>
        </w:rPr>
        <w:t>.</w:t>
      </w:r>
      <w:r w:rsidR="00FD2261" w:rsidRPr="008E747F">
        <w:rPr>
          <w:rFonts w:ascii="Corbel" w:hAnsi="Corbel"/>
          <w:color w:val="002060"/>
          <w:sz w:val="20"/>
        </w:rPr>
        <w:t xml:space="preserve"> Dit </w:t>
      </w:r>
      <w:r w:rsidR="005245E8" w:rsidRPr="008E747F">
        <w:rPr>
          <w:rFonts w:ascii="Corbel" w:hAnsi="Corbel"/>
          <w:color w:val="002060"/>
          <w:sz w:val="20"/>
        </w:rPr>
        <w:t xml:space="preserve">verslag </w:t>
      </w:r>
      <w:r w:rsidR="008E747F" w:rsidRPr="008E747F">
        <w:rPr>
          <w:rFonts w:ascii="Corbel" w:hAnsi="Corbel"/>
          <w:color w:val="002060"/>
          <w:sz w:val="20"/>
        </w:rPr>
        <w:t xml:space="preserve">kan worden </w:t>
      </w:r>
      <w:r w:rsidR="00FD2261" w:rsidRPr="008E747F">
        <w:rPr>
          <w:rFonts w:ascii="Corbel" w:hAnsi="Corbel"/>
          <w:color w:val="002060"/>
          <w:sz w:val="20"/>
        </w:rPr>
        <w:t>besproken met juridische ondersteuning.</w:t>
      </w:r>
      <w:r w:rsidR="00FD2261" w:rsidRPr="00975B95">
        <w:rPr>
          <w:rFonts w:ascii="Corbel" w:hAnsi="Corbel"/>
          <w:color w:val="002060"/>
          <w:sz w:val="20"/>
        </w:rPr>
        <w:t xml:space="preserve"> Op basis van dit </w:t>
      </w:r>
      <w:r w:rsidR="005245E8" w:rsidRPr="00975B95">
        <w:rPr>
          <w:rFonts w:ascii="Corbel" w:hAnsi="Corbel"/>
          <w:color w:val="002060"/>
          <w:sz w:val="20"/>
        </w:rPr>
        <w:t xml:space="preserve">verslag </w:t>
      </w:r>
      <w:r w:rsidR="00FD2261" w:rsidRPr="00975B95">
        <w:rPr>
          <w:rFonts w:ascii="Corbel" w:hAnsi="Corbel"/>
          <w:color w:val="002060"/>
          <w:sz w:val="20"/>
        </w:rPr>
        <w:t>wordt besloten of</w:t>
      </w:r>
      <w:r w:rsidR="000E6240" w:rsidRPr="00975B95">
        <w:rPr>
          <w:rFonts w:ascii="Corbel" w:hAnsi="Corbel"/>
          <w:color w:val="002060"/>
          <w:sz w:val="20"/>
        </w:rPr>
        <w:t>,</w:t>
      </w:r>
      <w:r w:rsidR="00FD2261" w:rsidRPr="00975B95">
        <w:rPr>
          <w:rFonts w:ascii="Corbel" w:hAnsi="Corbel"/>
          <w:color w:val="002060"/>
          <w:sz w:val="20"/>
        </w:rPr>
        <w:t xml:space="preserve"> en zo ja</w:t>
      </w:r>
      <w:r w:rsidR="000E6240" w:rsidRPr="00975B95">
        <w:rPr>
          <w:rFonts w:ascii="Corbel" w:hAnsi="Corbel"/>
          <w:color w:val="002060"/>
          <w:sz w:val="20"/>
        </w:rPr>
        <w:t>,</w:t>
      </w:r>
      <w:r w:rsidR="00FD2261" w:rsidRPr="00975B95">
        <w:rPr>
          <w:rFonts w:ascii="Corbel" w:hAnsi="Corbel"/>
          <w:color w:val="002060"/>
          <w:sz w:val="20"/>
        </w:rPr>
        <w:t xml:space="preserve"> op welke wijze aan het verzoek van de verzoeker kan worden voldaan. </w:t>
      </w:r>
    </w:p>
    <w:p w14:paraId="2E68FC9A" w14:textId="77777777" w:rsidR="00FD2261" w:rsidRPr="00975B95" w:rsidRDefault="00FD2261" w:rsidP="00FD2261">
      <w:pPr>
        <w:rPr>
          <w:rFonts w:ascii="Corbel" w:hAnsi="Corbel"/>
          <w:color w:val="002060"/>
          <w:sz w:val="20"/>
        </w:rPr>
      </w:pPr>
      <w:r w:rsidRPr="00975B95">
        <w:rPr>
          <w:rFonts w:ascii="Corbel" w:hAnsi="Corbel"/>
          <w:color w:val="002060"/>
          <w:sz w:val="20"/>
        </w:rPr>
        <w:t>Voor de communicatie richting de verzoeker en het treffen van maatregelen naar aanleiding van een verzoek zullen in beginsel geen kosten in rekening worden gebracht bij de verzoeker. Slechts in bepaalde gevallen zal de Praktijk kosten in rekening brengen (een redelijke vergoeding in het licht van de administratieve kosten). Bijvoorbeeld wanneer verzoeker meerdere inzageverzoeken of herhaaldelijk ongegronde verzoeken indient. De Praktijk mag in uitzonderingsgevallen ook weigeren om gevolg te geven aan het verzoek.</w:t>
      </w:r>
    </w:p>
    <w:p w14:paraId="14ED1A08" w14:textId="67CAC23C" w:rsidR="00FD2261" w:rsidRPr="00975B95" w:rsidRDefault="00FD2261" w:rsidP="00FD2261">
      <w:pPr>
        <w:rPr>
          <w:rFonts w:ascii="Corbel" w:hAnsi="Corbel"/>
          <w:color w:val="002060"/>
          <w:sz w:val="20"/>
        </w:rPr>
      </w:pPr>
      <w:r w:rsidRPr="00975B95">
        <w:rPr>
          <w:rFonts w:ascii="Corbel" w:hAnsi="Corbel"/>
          <w:color w:val="002060"/>
          <w:sz w:val="20"/>
        </w:rPr>
        <w:t xml:space="preserve">Indien gevolg wordt gegeven aan het verzoek van een verzoeker, dienen in bepaalde gevallen ook derde partijen op de hoogte te worden gesteld. Het </w:t>
      </w:r>
      <w:r w:rsidR="005245E8" w:rsidRPr="00975B95">
        <w:rPr>
          <w:rFonts w:ascii="Corbel" w:hAnsi="Corbel"/>
          <w:color w:val="002060"/>
          <w:sz w:val="20"/>
        </w:rPr>
        <w:t xml:space="preserve">verslag </w:t>
      </w:r>
      <w:r w:rsidRPr="00975B95">
        <w:rPr>
          <w:rFonts w:ascii="Corbel" w:hAnsi="Corbel"/>
          <w:color w:val="002060"/>
          <w:sz w:val="20"/>
        </w:rPr>
        <w:t xml:space="preserve">dient daarom ook de derde partijen te beschrijven die betrokken zijn bij het honoreren van een verzoek van de verzoeker. Dergelijke kennisgevingen laat de Praktijk achterwege als dit onmogelijk blijkt of onevenredig veel inspanning vergt. </w:t>
      </w:r>
    </w:p>
    <w:p w14:paraId="37A3CF45" w14:textId="45DA0F0B" w:rsidR="00975B95" w:rsidRDefault="00FD2261" w:rsidP="00FD2261">
      <w:pPr>
        <w:rPr>
          <w:rFonts w:ascii="Corbel" w:hAnsi="Corbel"/>
          <w:color w:val="002060"/>
          <w:sz w:val="20"/>
        </w:rPr>
      </w:pPr>
      <w:r w:rsidRPr="00975B95">
        <w:rPr>
          <w:rFonts w:ascii="Corbel" w:hAnsi="Corbel"/>
          <w:color w:val="002060"/>
          <w:sz w:val="20"/>
        </w:rPr>
        <w:t xml:space="preserve">De Praktijk heeft zodanige technische </w:t>
      </w:r>
      <w:r w:rsidR="000C7DD4">
        <w:rPr>
          <w:rFonts w:ascii="Corbel" w:hAnsi="Corbel"/>
          <w:color w:val="002060"/>
          <w:sz w:val="20"/>
        </w:rPr>
        <w:t xml:space="preserve">en organisatorische </w:t>
      </w:r>
      <w:r w:rsidRPr="00975B95">
        <w:rPr>
          <w:rFonts w:ascii="Corbel" w:hAnsi="Corbel"/>
          <w:color w:val="002060"/>
          <w:sz w:val="20"/>
        </w:rPr>
        <w:t xml:space="preserve">maatregelen genomen dat aan verzoeken van verzoekers kan worden voldaan. Zo kan de Praktijk een verzoeker inzage verlenen in de gegevens die over hem/haar worden verzameld, kunnen gegevens worden verwijderd of verbeterd, kan de verwerking van gegevens tijdelijk worden gestaakt, kunnen deze gegevens makkelijk overgezet worden naar een nieuwe aanbieder en wordt er bij de intrekking van toestemming zorg voor gedragen dat de gegevens vanaf dat moment niet weer voor dat doel worden </w:t>
      </w:r>
      <w:r w:rsidR="008E3172" w:rsidRPr="00975B95">
        <w:rPr>
          <w:rFonts w:ascii="Corbel" w:hAnsi="Corbel"/>
          <w:color w:val="002060"/>
          <w:sz w:val="20"/>
        </w:rPr>
        <w:t xml:space="preserve">gebruikt. </w:t>
      </w:r>
    </w:p>
    <w:p w14:paraId="3276F292" w14:textId="77777777" w:rsidR="00975B95" w:rsidRDefault="00975B95">
      <w:pPr>
        <w:rPr>
          <w:rFonts w:ascii="Corbel" w:hAnsi="Corbel"/>
          <w:color w:val="002060"/>
          <w:sz w:val="20"/>
        </w:rPr>
      </w:pPr>
      <w:r>
        <w:rPr>
          <w:rFonts w:ascii="Corbel" w:hAnsi="Corbel"/>
          <w:color w:val="002060"/>
          <w:sz w:val="20"/>
        </w:rPr>
        <w:br w:type="page"/>
      </w:r>
    </w:p>
    <w:p w14:paraId="72645629" w14:textId="006BC442" w:rsidR="002128BF" w:rsidRPr="00975B95" w:rsidRDefault="00F929B7" w:rsidP="002F06DD">
      <w:pPr>
        <w:pStyle w:val="Lijstalinea"/>
        <w:numPr>
          <w:ilvl w:val="1"/>
          <w:numId w:val="27"/>
        </w:numPr>
        <w:rPr>
          <w:rFonts w:ascii="Corbel" w:hAnsi="Corbel"/>
          <w:b/>
          <w:color w:val="0070C0"/>
          <w:sz w:val="26"/>
          <w:szCs w:val="28"/>
        </w:rPr>
      </w:pPr>
      <w:r w:rsidRPr="00975B95">
        <w:rPr>
          <w:rFonts w:ascii="Corbel" w:hAnsi="Corbel"/>
          <w:b/>
          <w:color w:val="0070C0"/>
          <w:sz w:val="26"/>
          <w:szCs w:val="28"/>
        </w:rPr>
        <w:lastRenderedPageBreak/>
        <w:t>Derde partijen</w:t>
      </w:r>
    </w:p>
    <w:p w14:paraId="43BEE446" w14:textId="330665BD" w:rsidR="00B23154" w:rsidRPr="00975B95" w:rsidRDefault="00B23154" w:rsidP="00B23154">
      <w:pPr>
        <w:rPr>
          <w:rFonts w:ascii="Corbel" w:hAnsi="Corbel"/>
          <w:color w:val="002060"/>
          <w:sz w:val="20"/>
        </w:rPr>
      </w:pPr>
      <w:r w:rsidRPr="00975B95">
        <w:rPr>
          <w:rFonts w:ascii="Corbel" w:hAnsi="Corbel"/>
          <w:color w:val="002060"/>
          <w:sz w:val="20"/>
        </w:rPr>
        <w:t xml:space="preserve">De Praktijk maakt voor het verwerken van persoonsgegevens gebruik van derde partijen. Het gaat daarbij onder meer om partijen die louter ten behoeve </w:t>
      </w:r>
      <w:r w:rsidR="000E6240" w:rsidRPr="00975B95">
        <w:rPr>
          <w:rFonts w:ascii="Corbel" w:hAnsi="Corbel"/>
          <w:color w:val="002060"/>
          <w:sz w:val="20"/>
        </w:rPr>
        <w:t xml:space="preserve">van </w:t>
      </w:r>
      <w:r w:rsidRPr="00975B95">
        <w:rPr>
          <w:rFonts w:ascii="Corbel" w:hAnsi="Corbel"/>
          <w:color w:val="002060"/>
          <w:sz w:val="20"/>
        </w:rPr>
        <w:t xml:space="preserve">de Praktijk gegevens verwerken (hierna: “Verwerkers”).  </w:t>
      </w:r>
    </w:p>
    <w:p w14:paraId="23075AE1" w14:textId="4312D841" w:rsidR="00B23154" w:rsidRPr="00975B95" w:rsidRDefault="00B23154" w:rsidP="00B23154">
      <w:pPr>
        <w:rPr>
          <w:rFonts w:ascii="Corbel" w:hAnsi="Corbel"/>
          <w:color w:val="002060"/>
          <w:sz w:val="20"/>
        </w:rPr>
      </w:pPr>
      <w:r w:rsidRPr="00975B95">
        <w:rPr>
          <w:rFonts w:ascii="Corbel" w:hAnsi="Corbel"/>
          <w:color w:val="002060"/>
          <w:sz w:val="20"/>
        </w:rPr>
        <w:t xml:space="preserve">Met deze Verwerkers heeft de Praktijk een verwerkersovereenkomst afgesloten waarin onder meer de mate van beveiliging van de persoonsgegevens die de Verwerker voor de Praktijk verwerkt wordt beschreven. Ook bevat de verwerkersovereenkomst bepalingen omtrent het uitvoeren van een audit bij de Verwerker en de procedure die moet worden gevolgd als van een incident omtrent persoonsgegevens sprake is. De standaard-verwerkersovereenkomst die de Praktijk hanteert, is </w:t>
      </w:r>
      <w:r w:rsidRPr="00D24CA8">
        <w:rPr>
          <w:rFonts w:ascii="Corbel" w:hAnsi="Corbel"/>
          <w:color w:val="002060"/>
          <w:sz w:val="20"/>
        </w:rPr>
        <w:t xml:space="preserve">als </w:t>
      </w:r>
      <w:r w:rsidR="00D24CA8" w:rsidRPr="00D24CA8">
        <w:rPr>
          <w:rFonts w:ascii="Corbel" w:hAnsi="Corbel"/>
          <w:color w:val="002060"/>
          <w:sz w:val="20"/>
        </w:rPr>
        <w:t>Bijlage II</w:t>
      </w:r>
      <w:r w:rsidRPr="00D24CA8">
        <w:rPr>
          <w:rFonts w:ascii="Corbel" w:hAnsi="Corbel"/>
          <w:color w:val="002060"/>
          <w:sz w:val="20"/>
        </w:rPr>
        <w:t xml:space="preserve"> aan</w:t>
      </w:r>
      <w:r w:rsidRPr="00975B95">
        <w:rPr>
          <w:rFonts w:ascii="Corbel" w:hAnsi="Corbel"/>
          <w:color w:val="002060"/>
          <w:sz w:val="20"/>
        </w:rPr>
        <w:t xml:space="preserve"> dit</w:t>
      </w:r>
      <w:r w:rsidR="009D7221">
        <w:rPr>
          <w:rFonts w:ascii="Corbel" w:hAnsi="Corbel"/>
          <w:color w:val="002060"/>
          <w:sz w:val="20"/>
        </w:rPr>
        <w:t xml:space="preserve"> P</w:t>
      </w:r>
      <w:r w:rsidRPr="00975B95">
        <w:rPr>
          <w:rFonts w:ascii="Corbel" w:hAnsi="Corbel"/>
          <w:color w:val="002060"/>
          <w:sz w:val="20"/>
        </w:rPr>
        <w:t xml:space="preserve">rivacybeleid gehecht. </w:t>
      </w:r>
    </w:p>
    <w:p w14:paraId="027B50D4" w14:textId="44FEFC6C" w:rsidR="007F50BF" w:rsidRPr="00975B95" w:rsidRDefault="000E6240" w:rsidP="00B23154">
      <w:pPr>
        <w:rPr>
          <w:rFonts w:ascii="Corbel" w:hAnsi="Corbel"/>
          <w:color w:val="002060"/>
          <w:sz w:val="20"/>
        </w:rPr>
      </w:pPr>
      <w:r w:rsidRPr="00975B95">
        <w:rPr>
          <w:rFonts w:ascii="Corbel" w:hAnsi="Corbel"/>
          <w:color w:val="002060"/>
          <w:sz w:val="20"/>
        </w:rPr>
        <w:t>In</w:t>
      </w:r>
      <w:r w:rsidR="00B23154" w:rsidRPr="00975B95">
        <w:rPr>
          <w:rFonts w:ascii="Corbel" w:hAnsi="Corbel"/>
          <w:color w:val="002060"/>
          <w:sz w:val="20"/>
        </w:rPr>
        <w:t xml:space="preserve"> de Praktijk wordt van de volgende Verwerkers gebruikgemaakt: </w:t>
      </w:r>
    </w:p>
    <w:p w14:paraId="1CF338BF" w14:textId="4302E83D" w:rsidR="00FD2261" w:rsidRPr="00975B95" w:rsidRDefault="005F1F38" w:rsidP="00FD2261">
      <w:pPr>
        <w:pStyle w:val="Lijstalinea"/>
        <w:numPr>
          <w:ilvl w:val="0"/>
          <w:numId w:val="14"/>
        </w:numPr>
        <w:rPr>
          <w:rFonts w:ascii="Corbel" w:hAnsi="Corbel"/>
          <w:color w:val="002060"/>
          <w:sz w:val="20"/>
        </w:rPr>
      </w:pPr>
      <w:proofErr w:type="spellStart"/>
      <w:r>
        <w:rPr>
          <w:rFonts w:ascii="Corbel" w:hAnsi="Corbel"/>
          <w:color w:val="002060"/>
          <w:sz w:val="20"/>
        </w:rPr>
        <w:t>Complan</w:t>
      </w:r>
      <w:proofErr w:type="spellEnd"/>
      <w:r>
        <w:rPr>
          <w:rFonts w:ascii="Corbel" w:hAnsi="Corbel"/>
          <w:color w:val="002060"/>
          <w:sz w:val="20"/>
        </w:rPr>
        <w:t xml:space="preserve"> </w:t>
      </w:r>
      <w:r w:rsidR="00FD2261" w:rsidRPr="00D24CA8">
        <w:rPr>
          <w:rFonts w:ascii="Corbel" w:hAnsi="Corbel"/>
          <w:color w:val="002060"/>
          <w:sz w:val="20"/>
        </w:rPr>
        <w:t>in</w:t>
      </w:r>
      <w:r w:rsidR="00FD2261" w:rsidRPr="00975B95">
        <w:rPr>
          <w:rFonts w:ascii="Corbel" w:hAnsi="Corbel"/>
          <w:color w:val="002060"/>
          <w:sz w:val="20"/>
        </w:rPr>
        <w:t xml:space="preserve"> het kader van onderhoud en support</w:t>
      </w:r>
    </w:p>
    <w:p w14:paraId="2F35ABC0" w14:textId="0E2378A3" w:rsidR="00FD2261" w:rsidRPr="00D24CA8" w:rsidRDefault="005F1F38" w:rsidP="00480210">
      <w:pPr>
        <w:pStyle w:val="Lijstalinea"/>
        <w:numPr>
          <w:ilvl w:val="0"/>
          <w:numId w:val="14"/>
        </w:numPr>
        <w:rPr>
          <w:rFonts w:ascii="Corbel" w:hAnsi="Corbel"/>
          <w:color w:val="002060"/>
          <w:sz w:val="20"/>
        </w:rPr>
      </w:pPr>
      <w:proofErr w:type="spellStart"/>
      <w:r>
        <w:rPr>
          <w:rFonts w:ascii="Corbel" w:hAnsi="Corbel"/>
          <w:color w:val="002060"/>
          <w:sz w:val="20"/>
        </w:rPr>
        <w:t>Complan</w:t>
      </w:r>
      <w:proofErr w:type="spellEnd"/>
      <w:r w:rsidR="00D24CA8">
        <w:rPr>
          <w:rFonts w:ascii="Corbel" w:hAnsi="Corbel"/>
          <w:color w:val="002060"/>
          <w:sz w:val="20"/>
        </w:rPr>
        <w:t xml:space="preserve"> </w:t>
      </w:r>
      <w:r w:rsidR="00FD2261" w:rsidRPr="00D24CA8">
        <w:rPr>
          <w:rFonts w:ascii="Corbel" w:hAnsi="Corbel"/>
          <w:color w:val="002060"/>
          <w:sz w:val="20"/>
        </w:rPr>
        <w:t>in het kader van automatisering en onderhoud en support daarop</w:t>
      </w:r>
    </w:p>
    <w:p w14:paraId="390AB825" w14:textId="77777777" w:rsidR="00FD2261" w:rsidRPr="00975B95" w:rsidRDefault="00FD2261" w:rsidP="00FD2261">
      <w:pPr>
        <w:pStyle w:val="Lijstalinea"/>
        <w:numPr>
          <w:ilvl w:val="0"/>
          <w:numId w:val="14"/>
        </w:numPr>
        <w:rPr>
          <w:rFonts w:ascii="Corbel" w:hAnsi="Corbel"/>
          <w:color w:val="002060"/>
          <w:sz w:val="20"/>
        </w:rPr>
      </w:pPr>
      <w:r w:rsidRPr="00975B95">
        <w:rPr>
          <w:rFonts w:ascii="Corbel" w:hAnsi="Corbel"/>
          <w:color w:val="002060"/>
          <w:sz w:val="20"/>
        </w:rPr>
        <w:t>VECOZO voor controle van patiëntgegevens bij de zorgverzekeraar en/of het verzenden van gegevens aan zorgverzekeraar</w:t>
      </w:r>
    </w:p>
    <w:p w14:paraId="6B4743A6" w14:textId="3E816266" w:rsidR="00FD2261" w:rsidRPr="00975B95" w:rsidRDefault="00D24CA8" w:rsidP="00FD2261">
      <w:pPr>
        <w:pStyle w:val="Lijstalinea"/>
        <w:numPr>
          <w:ilvl w:val="0"/>
          <w:numId w:val="14"/>
        </w:numPr>
        <w:rPr>
          <w:rFonts w:ascii="Corbel" w:hAnsi="Corbel"/>
          <w:color w:val="002060"/>
          <w:sz w:val="20"/>
        </w:rPr>
      </w:pPr>
      <w:r>
        <w:rPr>
          <w:rFonts w:ascii="Corbel" w:hAnsi="Corbel"/>
          <w:color w:val="002060"/>
          <w:sz w:val="20"/>
        </w:rPr>
        <w:t>F</w:t>
      </w:r>
      <w:r w:rsidR="00FD2261" w:rsidRPr="00975B95">
        <w:rPr>
          <w:rFonts w:ascii="Corbel" w:hAnsi="Corbel"/>
          <w:color w:val="002060"/>
          <w:sz w:val="20"/>
        </w:rPr>
        <w:t>actoringmaatschappij</w:t>
      </w:r>
      <w:r>
        <w:rPr>
          <w:rFonts w:ascii="Corbel" w:hAnsi="Corbel"/>
          <w:color w:val="002060"/>
          <w:sz w:val="20"/>
        </w:rPr>
        <w:t xml:space="preserve"> Fa-med</w:t>
      </w:r>
      <w:r w:rsidR="00FD2261" w:rsidRPr="00975B95">
        <w:rPr>
          <w:rFonts w:ascii="Corbel" w:hAnsi="Corbel"/>
          <w:color w:val="002060"/>
          <w:sz w:val="20"/>
        </w:rPr>
        <w:t xml:space="preserve"> voor de facturatie en inning van facturen</w:t>
      </w:r>
    </w:p>
    <w:p w14:paraId="27FB19D6" w14:textId="35E97B5E" w:rsidR="00FD2261" w:rsidRPr="00975B95" w:rsidRDefault="00FD2261" w:rsidP="00FD2261">
      <w:pPr>
        <w:pStyle w:val="Lijstalinea"/>
        <w:numPr>
          <w:ilvl w:val="0"/>
          <w:numId w:val="14"/>
        </w:numPr>
        <w:rPr>
          <w:rFonts w:ascii="Corbel" w:hAnsi="Corbel"/>
          <w:color w:val="002060"/>
          <w:sz w:val="20"/>
        </w:rPr>
      </w:pPr>
      <w:r w:rsidRPr="00D24CA8">
        <w:rPr>
          <w:rFonts w:ascii="Corbel" w:hAnsi="Corbel"/>
          <w:color w:val="002060"/>
          <w:sz w:val="20"/>
        </w:rPr>
        <w:t xml:space="preserve">Outlook </w:t>
      </w:r>
      <w:r w:rsidR="00D24CA8" w:rsidRPr="00D24CA8">
        <w:rPr>
          <w:rFonts w:ascii="Corbel" w:hAnsi="Corbel"/>
          <w:color w:val="002060"/>
          <w:sz w:val="20"/>
        </w:rPr>
        <w:t>en</w:t>
      </w:r>
      <w:r w:rsidRPr="00D24CA8">
        <w:rPr>
          <w:rFonts w:ascii="Corbel" w:hAnsi="Corbel"/>
          <w:color w:val="002060"/>
          <w:sz w:val="20"/>
        </w:rPr>
        <w:t xml:space="preserve"> </w:t>
      </w:r>
      <w:proofErr w:type="spellStart"/>
      <w:r w:rsidR="008E3172" w:rsidRPr="00D24CA8">
        <w:rPr>
          <w:rFonts w:ascii="Corbel" w:hAnsi="Corbel"/>
          <w:color w:val="002060"/>
          <w:sz w:val="20"/>
        </w:rPr>
        <w:t>ZorgMail</w:t>
      </w:r>
      <w:proofErr w:type="spellEnd"/>
      <w:r w:rsidRPr="00975B95">
        <w:rPr>
          <w:rFonts w:ascii="Corbel" w:hAnsi="Corbel"/>
          <w:color w:val="002060"/>
          <w:sz w:val="20"/>
        </w:rPr>
        <w:t xml:space="preserve"> in het kader van de verzending van gegevens</w:t>
      </w:r>
    </w:p>
    <w:p w14:paraId="671AFB2F" w14:textId="42FB78BC" w:rsidR="00FD2261" w:rsidRPr="00975B95" w:rsidRDefault="005F1F38" w:rsidP="00FD2261">
      <w:pPr>
        <w:pStyle w:val="Lijstalinea"/>
        <w:numPr>
          <w:ilvl w:val="0"/>
          <w:numId w:val="14"/>
        </w:numPr>
        <w:rPr>
          <w:rFonts w:ascii="Corbel" w:hAnsi="Corbel"/>
          <w:color w:val="002060"/>
          <w:sz w:val="20"/>
        </w:rPr>
      </w:pPr>
      <w:r>
        <w:rPr>
          <w:rFonts w:ascii="Corbel" w:hAnsi="Corbel"/>
          <w:color w:val="002060"/>
          <w:sz w:val="20"/>
        </w:rPr>
        <w:t xml:space="preserve">Administratiekantoor </w:t>
      </w:r>
      <w:proofErr w:type="spellStart"/>
      <w:r>
        <w:rPr>
          <w:rFonts w:ascii="Corbel" w:hAnsi="Corbel"/>
          <w:color w:val="002060"/>
          <w:sz w:val="20"/>
        </w:rPr>
        <w:t>Treep</w:t>
      </w:r>
      <w:proofErr w:type="spellEnd"/>
      <w:r>
        <w:rPr>
          <w:rFonts w:ascii="Corbel" w:hAnsi="Corbel"/>
          <w:color w:val="002060"/>
          <w:sz w:val="20"/>
        </w:rPr>
        <w:t xml:space="preserve"> </w:t>
      </w:r>
      <w:r w:rsidR="00FD2261" w:rsidRPr="00975B95">
        <w:rPr>
          <w:rFonts w:ascii="Corbel" w:hAnsi="Corbel"/>
          <w:color w:val="002060"/>
          <w:sz w:val="20"/>
        </w:rPr>
        <w:t>in het kader van het vaststellen en uitbetalen van het salaris</w:t>
      </w:r>
    </w:p>
    <w:p w14:paraId="0DD33ABD" w14:textId="79DE108F" w:rsidR="00FD2261" w:rsidRDefault="005910DA" w:rsidP="00480210">
      <w:pPr>
        <w:pStyle w:val="Lijstalinea"/>
        <w:numPr>
          <w:ilvl w:val="0"/>
          <w:numId w:val="14"/>
        </w:numPr>
        <w:rPr>
          <w:rFonts w:ascii="Corbel" w:hAnsi="Corbel"/>
          <w:color w:val="002060"/>
          <w:sz w:val="20"/>
        </w:rPr>
      </w:pPr>
      <w:proofErr w:type="spellStart"/>
      <w:r>
        <w:rPr>
          <w:rFonts w:ascii="Corbel" w:hAnsi="Corbel"/>
          <w:color w:val="002060"/>
          <w:sz w:val="20"/>
        </w:rPr>
        <w:t>Tandprothetiek</w:t>
      </w:r>
      <w:proofErr w:type="spellEnd"/>
      <w:r>
        <w:rPr>
          <w:rFonts w:ascii="Corbel" w:hAnsi="Corbel"/>
          <w:color w:val="002060"/>
          <w:sz w:val="20"/>
        </w:rPr>
        <w:t xml:space="preserve"> Zwolle, 4 </w:t>
      </w:r>
      <w:proofErr w:type="spellStart"/>
      <w:r>
        <w:rPr>
          <w:rFonts w:ascii="Corbel" w:hAnsi="Corbel"/>
          <w:color w:val="002060"/>
          <w:sz w:val="20"/>
        </w:rPr>
        <w:t>Dental</w:t>
      </w:r>
      <w:proofErr w:type="spellEnd"/>
      <w:r w:rsidR="00D24CA8">
        <w:rPr>
          <w:rFonts w:ascii="Corbel" w:hAnsi="Corbel"/>
          <w:color w:val="002060"/>
          <w:sz w:val="20"/>
        </w:rPr>
        <w:t xml:space="preserve"> </w:t>
      </w:r>
      <w:r w:rsidR="00FD2261" w:rsidRPr="00D24CA8">
        <w:rPr>
          <w:rFonts w:ascii="Corbel" w:hAnsi="Corbel"/>
          <w:color w:val="002060"/>
          <w:sz w:val="20"/>
        </w:rPr>
        <w:t xml:space="preserve"> </w:t>
      </w:r>
      <w:r>
        <w:rPr>
          <w:rFonts w:ascii="Corbel" w:hAnsi="Corbel"/>
          <w:color w:val="002060"/>
          <w:sz w:val="20"/>
        </w:rPr>
        <w:t xml:space="preserve">en tandherstel </w:t>
      </w:r>
      <w:r w:rsidR="00FD2261" w:rsidRPr="00D24CA8">
        <w:rPr>
          <w:rFonts w:ascii="Corbel" w:hAnsi="Corbel"/>
          <w:color w:val="002060"/>
          <w:sz w:val="20"/>
        </w:rPr>
        <w:t>in het kader v</w:t>
      </w:r>
      <w:r w:rsidR="00D24CA8">
        <w:rPr>
          <w:rFonts w:ascii="Corbel" w:hAnsi="Corbel"/>
          <w:color w:val="002060"/>
          <w:sz w:val="20"/>
        </w:rPr>
        <w:t xml:space="preserve">an het </w:t>
      </w:r>
      <w:r>
        <w:rPr>
          <w:rFonts w:ascii="Corbel" w:hAnsi="Corbel"/>
          <w:color w:val="002060"/>
          <w:sz w:val="20"/>
        </w:rPr>
        <w:t>vervaardigen</w:t>
      </w:r>
      <w:r w:rsidR="00D24CA8">
        <w:rPr>
          <w:rFonts w:ascii="Corbel" w:hAnsi="Corbel"/>
          <w:color w:val="002060"/>
          <w:sz w:val="20"/>
        </w:rPr>
        <w:t xml:space="preserve"> van </w:t>
      </w:r>
      <w:r w:rsidR="00FD2261" w:rsidRPr="00D24CA8">
        <w:rPr>
          <w:rFonts w:ascii="Corbel" w:hAnsi="Corbel"/>
          <w:color w:val="002060"/>
          <w:sz w:val="20"/>
        </w:rPr>
        <w:t>kronen</w:t>
      </w:r>
      <w:r w:rsidR="00D24CA8">
        <w:rPr>
          <w:rFonts w:ascii="Corbel" w:hAnsi="Corbel"/>
          <w:color w:val="002060"/>
          <w:sz w:val="20"/>
        </w:rPr>
        <w:t xml:space="preserve"> </w:t>
      </w:r>
      <w:r w:rsidR="009F794A">
        <w:rPr>
          <w:rFonts w:ascii="Corbel" w:hAnsi="Corbel"/>
          <w:color w:val="002060"/>
          <w:sz w:val="20"/>
        </w:rPr>
        <w:t>en</w:t>
      </w:r>
      <w:r>
        <w:rPr>
          <w:rFonts w:ascii="Corbel" w:hAnsi="Corbel"/>
          <w:color w:val="002060"/>
          <w:sz w:val="20"/>
        </w:rPr>
        <w:t xml:space="preserve"> </w:t>
      </w:r>
      <w:r w:rsidR="00D24CA8">
        <w:rPr>
          <w:rFonts w:ascii="Corbel" w:hAnsi="Corbel"/>
          <w:color w:val="002060"/>
          <w:sz w:val="20"/>
        </w:rPr>
        <w:t>brug</w:t>
      </w:r>
      <w:r w:rsidR="009F794A">
        <w:rPr>
          <w:rFonts w:ascii="Corbel" w:hAnsi="Corbel"/>
          <w:color w:val="002060"/>
          <w:sz w:val="20"/>
        </w:rPr>
        <w:t>gen</w:t>
      </w:r>
      <w:bookmarkStart w:id="0" w:name="_GoBack"/>
      <w:bookmarkEnd w:id="0"/>
      <w:r>
        <w:rPr>
          <w:rFonts w:ascii="Corbel" w:hAnsi="Corbel"/>
          <w:color w:val="002060"/>
          <w:sz w:val="20"/>
        </w:rPr>
        <w:t xml:space="preserve"> , prothese en reparatiewerk en etc. </w:t>
      </w:r>
    </w:p>
    <w:p w14:paraId="7B8117E8" w14:textId="53D5B9B1" w:rsidR="00FD2261" w:rsidRPr="00975B95" w:rsidRDefault="005F1F38" w:rsidP="00FD2261">
      <w:pPr>
        <w:pStyle w:val="Lijstalinea"/>
        <w:numPr>
          <w:ilvl w:val="0"/>
          <w:numId w:val="14"/>
        </w:numPr>
        <w:rPr>
          <w:rFonts w:ascii="Corbel" w:hAnsi="Corbel"/>
          <w:color w:val="002060"/>
          <w:sz w:val="20"/>
        </w:rPr>
      </w:pPr>
      <w:r>
        <w:rPr>
          <w:rFonts w:ascii="Corbel" w:hAnsi="Corbel"/>
          <w:color w:val="002060"/>
          <w:sz w:val="20"/>
        </w:rPr>
        <w:t xml:space="preserve">Henry </w:t>
      </w:r>
      <w:proofErr w:type="spellStart"/>
      <w:r>
        <w:rPr>
          <w:rFonts w:ascii="Corbel" w:hAnsi="Corbel"/>
          <w:color w:val="002060"/>
          <w:sz w:val="20"/>
        </w:rPr>
        <w:t>Schein</w:t>
      </w:r>
      <w:proofErr w:type="spellEnd"/>
      <w:r w:rsidR="0045725B">
        <w:rPr>
          <w:rFonts w:ascii="Corbel" w:hAnsi="Corbel"/>
          <w:color w:val="002060"/>
          <w:sz w:val="20"/>
        </w:rPr>
        <w:t xml:space="preserve"> voor het maken van röntgenopnames </w:t>
      </w:r>
      <w:r w:rsidR="00FD2261" w:rsidRPr="00975B95">
        <w:rPr>
          <w:rFonts w:ascii="Corbel" w:hAnsi="Corbel"/>
          <w:color w:val="002060"/>
          <w:sz w:val="20"/>
        </w:rPr>
        <w:t>in het kader van hos</w:t>
      </w:r>
      <w:r w:rsidR="000E6240" w:rsidRPr="00975B95">
        <w:rPr>
          <w:rFonts w:ascii="Corbel" w:hAnsi="Corbel"/>
          <w:color w:val="002060"/>
          <w:sz w:val="20"/>
        </w:rPr>
        <w:t>ting en/of onderhoud en support</w:t>
      </w:r>
    </w:p>
    <w:p w14:paraId="16B29372" w14:textId="36C15209" w:rsidR="00486CA4" w:rsidRDefault="00A3138D" w:rsidP="00FD2261">
      <w:pPr>
        <w:pStyle w:val="Lijstalinea"/>
        <w:numPr>
          <w:ilvl w:val="0"/>
          <w:numId w:val="14"/>
        </w:numPr>
        <w:rPr>
          <w:rFonts w:ascii="Corbel" w:hAnsi="Corbel"/>
          <w:color w:val="002060"/>
          <w:sz w:val="20"/>
        </w:rPr>
      </w:pPr>
      <w:r>
        <w:rPr>
          <w:rFonts w:ascii="Corbel" w:hAnsi="Corbel"/>
          <w:color w:val="002060"/>
          <w:sz w:val="20"/>
        </w:rPr>
        <w:t xml:space="preserve">Ontzorgt </w:t>
      </w:r>
      <w:proofErr w:type="spellStart"/>
      <w:r>
        <w:rPr>
          <w:rFonts w:ascii="Corbel" w:hAnsi="Corbel"/>
          <w:color w:val="002060"/>
          <w:sz w:val="20"/>
        </w:rPr>
        <w:t>finanicieel</w:t>
      </w:r>
      <w:proofErr w:type="spellEnd"/>
      <w:r>
        <w:rPr>
          <w:rFonts w:ascii="Corbel" w:hAnsi="Corbel"/>
          <w:color w:val="002060"/>
          <w:sz w:val="20"/>
        </w:rPr>
        <w:t xml:space="preserve"> en fiscaal </w:t>
      </w:r>
      <w:r w:rsidR="005F1F38">
        <w:rPr>
          <w:rFonts w:ascii="Corbel" w:hAnsi="Corbel"/>
          <w:color w:val="002060"/>
          <w:sz w:val="20"/>
        </w:rPr>
        <w:t>advies</w:t>
      </w:r>
      <w:r w:rsidR="00D24CA8">
        <w:rPr>
          <w:rFonts w:ascii="Corbel" w:hAnsi="Corbel"/>
          <w:color w:val="002060"/>
          <w:sz w:val="20"/>
        </w:rPr>
        <w:t xml:space="preserve"> in het kader van de boekhouding</w:t>
      </w:r>
    </w:p>
    <w:p w14:paraId="18D63DEB" w14:textId="28243EE4" w:rsidR="00A3138D" w:rsidRPr="00975B95" w:rsidRDefault="00A3138D" w:rsidP="00FD2261">
      <w:pPr>
        <w:pStyle w:val="Lijstalinea"/>
        <w:numPr>
          <w:ilvl w:val="0"/>
          <w:numId w:val="14"/>
        </w:numPr>
        <w:rPr>
          <w:rFonts w:ascii="Corbel" w:hAnsi="Corbel"/>
          <w:color w:val="002060"/>
          <w:sz w:val="20"/>
        </w:rPr>
      </w:pPr>
      <w:r>
        <w:rPr>
          <w:rFonts w:ascii="Corbel" w:hAnsi="Corbel"/>
          <w:color w:val="002060"/>
          <w:sz w:val="20"/>
        </w:rPr>
        <w:t xml:space="preserve">Website van praktijk wordt door S.A. </w:t>
      </w:r>
      <w:proofErr w:type="spellStart"/>
      <w:r>
        <w:rPr>
          <w:rFonts w:ascii="Corbel" w:hAnsi="Corbel"/>
          <w:color w:val="002060"/>
          <w:sz w:val="20"/>
        </w:rPr>
        <w:t>Hoseini</w:t>
      </w:r>
      <w:proofErr w:type="spellEnd"/>
      <w:r>
        <w:rPr>
          <w:rFonts w:ascii="Corbel" w:hAnsi="Corbel"/>
          <w:color w:val="002060"/>
          <w:sz w:val="20"/>
        </w:rPr>
        <w:t xml:space="preserve"> en G. de leeuw onderhouden</w:t>
      </w:r>
    </w:p>
    <w:p w14:paraId="7EB1E31E" w14:textId="4BFDEC9C" w:rsidR="00FD2261" w:rsidRPr="00975B95" w:rsidRDefault="00FD2261" w:rsidP="00607317">
      <w:pPr>
        <w:rPr>
          <w:rFonts w:ascii="Corbel" w:hAnsi="Corbel" w:cs="Segoe UI Symbol"/>
          <w:b/>
          <w:color w:val="C00000"/>
          <w:sz w:val="24"/>
          <w:szCs w:val="28"/>
        </w:rPr>
      </w:pPr>
      <w:r w:rsidRPr="00975B95">
        <w:rPr>
          <w:rFonts w:ascii="Corbel" w:hAnsi="Corbel"/>
          <w:color w:val="002060"/>
          <w:sz w:val="20"/>
        </w:rPr>
        <w:t xml:space="preserve">Persoonsgegevens van patiënten of medewerkers worden aan andere verwerkingsverantwoordelijken doorgegeven wanneer dat wettelijke vereist is, </w:t>
      </w:r>
      <w:r w:rsidRPr="00975B95">
        <w:rPr>
          <w:rFonts w:ascii="Corbel" w:hAnsi="Corbel"/>
          <w:color w:val="002060"/>
          <w:sz w:val="20"/>
        </w:rPr>
        <w:t>noodzakelijk is in het kader van hulp- en zorgverlening van de patiënt (verwijzingen) en voor intercollegiaal overleg. Buiten deze situatie worden persoonsgegevens niet aan andere verwerkingsverantwoordelijken verstrekt zonder voorafgaande uitdrukkelijke toestemming van de patiënt of medewerker. Dat is alleen anders indien er een wettelijke verplichting tot verstrekking bestaat of indien de gegevens in het verlengde van de z</w:t>
      </w:r>
      <w:r w:rsidR="000E6240" w:rsidRPr="00975B95">
        <w:rPr>
          <w:rFonts w:ascii="Corbel" w:hAnsi="Corbel"/>
          <w:color w:val="002060"/>
          <w:sz w:val="20"/>
        </w:rPr>
        <w:t>org- en hulpverlening gedeeld moeten</w:t>
      </w:r>
      <w:r w:rsidRPr="00975B95">
        <w:rPr>
          <w:rFonts w:ascii="Corbel" w:hAnsi="Corbel"/>
          <w:color w:val="002060"/>
          <w:sz w:val="20"/>
        </w:rPr>
        <w:t xml:space="preserve"> worden, bijvoorbeeld in het kader van intercollegiaal overleg. Daarbij geldt dat alleen de strikt noodzakelijk geachte gegevens worden verstrekt. </w:t>
      </w:r>
    </w:p>
    <w:p w14:paraId="383E9966" w14:textId="5A3FBB42" w:rsidR="00607317" w:rsidRPr="00975B95" w:rsidRDefault="00F929B7" w:rsidP="002F06DD">
      <w:pPr>
        <w:pStyle w:val="Lijstalinea"/>
        <w:numPr>
          <w:ilvl w:val="1"/>
          <w:numId w:val="27"/>
        </w:numPr>
        <w:rPr>
          <w:rFonts w:ascii="Corbel" w:hAnsi="Corbel" w:cs="Segoe UI Symbol"/>
          <w:b/>
          <w:color w:val="0070C0"/>
          <w:sz w:val="24"/>
          <w:szCs w:val="28"/>
        </w:rPr>
      </w:pPr>
      <w:r w:rsidRPr="00975B95">
        <w:rPr>
          <w:rFonts w:ascii="Corbel" w:hAnsi="Corbel"/>
          <w:b/>
          <w:color w:val="0070C0"/>
          <w:sz w:val="26"/>
          <w:szCs w:val="28"/>
        </w:rPr>
        <w:t>Beveiliging</w:t>
      </w:r>
    </w:p>
    <w:p w14:paraId="2BE10AC2" w14:textId="4FFC2DE6" w:rsidR="00FD2261" w:rsidRPr="00975B95" w:rsidRDefault="00FD2261" w:rsidP="00FD2261">
      <w:pPr>
        <w:rPr>
          <w:rFonts w:ascii="Corbel" w:hAnsi="Corbel"/>
          <w:color w:val="002060"/>
          <w:sz w:val="20"/>
        </w:rPr>
      </w:pPr>
      <w:r w:rsidRPr="00975B95">
        <w:rPr>
          <w:rFonts w:ascii="Corbel" w:hAnsi="Corbel"/>
          <w:color w:val="002060"/>
          <w:sz w:val="20"/>
        </w:rPr>
        <w:t xml:space="preserve">De Praktijk hecht veel waarde aan de beveiliging van zowel de patiëntgegevens als de gegevens van haar medewerkers. De Praktijk heeft daarom passende technische en organisatorische maatregelen genomen om deze persoonsgegevens te beschermen tegen verlies of onrechtmatige verwerking. </w:t>
      </w:r>
    </w:p>
    <w:p w14:paraId="40772AB6" w14:textId="16F30EEB" w:rsidR="00FD2261" w:rsidRPr="00975B95" w:rsidRDefault="00FD2261" w:rsidP="00FD2261">
      <w:pPr>
        <w:rPr>
          <w:rFonts w:ascii="Corbel" w:hAnsi="Corbel"/>
          <w:color w:val="002060"/>
          <w:sz w:val="20"/>
        </w:rPr>
      </w:pPr>
      <w:r w:rsidRPr="00975B95">
        <w:rPr>
          <w:rFonts w:ascii="Corbel" w:hAnsi="Corbel"/>
          <w:color w:val="002060"/>
          <w:sz w:val="20"/>
        </w:rPr>
        <w:t xml:space="preserve">Voor zover de Praktijk gebruikmaakt van Verwerkers zijn met deze Verwerkers afspraken gemaakt over de te nemen technische en organisatorische maatregelen. Hierbij wordt een risicoanalyse gemaakt. Op grond van de risico’s die de persoonsgegevens en de aard van de verwerking met zich meebrengen, wordt het gewenste beveiligingsniveau bepaald. </w:t>
      </w:r>
    </w:p>
    <w:p w14:paraId="59081BA9" w14:textId="2F08196B" w:rsidR="00FD2261" w:rsidRPr="00975B95" w:rsidRDefault="00FD2261" w:rsidP="00FD2261">
      <w:pPr>
        <w:rPr>
          <w:rFonts w:ascii="Corbel" w:hAnsi="Corbel"/>
          <w:color w:val="002060"/>
          <w:sz w:val="20"/>
        </w:rPr>
      </w:pPr>
      <w:r w:rsidRPr="00975B95">
        <w:rPr>
          <w:rFonts w:ascii="Corbel" w:hAnsi="Corbel"/>
          <w:color w:val="002060"/>
          <w:sz w:val="20"/>
        </w:rPr>
        <w:t>De Praktijk heeft op grond van de verwerkersovereenkomst het recht de door de Verwerker getroffen maatregelen periodiek te auditen, testen, beoordelen en eval</w:t>
      </w:r>
      <w:r w:rsidR="000E6240" w:rsidRPr="00975B95">
        <w:rPr>
          <w:rFonts w:ascii="Corbel" w:hAnsi="Corbel"/>
          <w:color w:val="002060"/>
          <w:sz w:val="20"/>
        </w:rPr>
        <w:t>ueren om zo</w:t>
      </w:r>
      <w:r w:rsidRPr="00975B95">
        <w:rPr>
          <w:rFonts w:ascii="Corbel" w:hAnsi="Corbel"/>
          <w:color w:val="002060"/>
          <w:sz w:val="20"/>
        </w:rPr>
        <w:t xml:space="preserve"> te bepalen of de overeengekomen maat</w:t>
      </w:r>
      <w:r w:rsidR="000E6240" w:rsidRPr="00975B95">
        <w:rPr>
          <w:rFonts w:ascii="Corbel" w:hAnsi="Corbel"/>
          <w:color w:val="002060"/>
          <w:sz w:val="20"/>
        </w:rPr>
        <w:t>re</w:t>
      </w:r>
      <w:r w:rsidRPr="00975B95">
        <w:rPr>
          <w:rFonts w:ascii="Corbel" w:hAnsi="Corbel"/>
          <w:color w:val="002060"/>
          <w:sz w:val="20"/>
        </w:rPr>
        <w:t xml:space="preserve">gelen worden nageleefd en of deze nog doeltreffend zijn en om deze zo nodig aan te laten passen. </w:t>
      </w:r>
    </w:p>
    <w:p w14:paraId="386CD5FD" w14:textId="55BED87C" w:rsidR="00FD2261" w:rsidRPr="00975B95" w:rsidRDefault="00FD2261" w:rsidP="00FD2261">
      <w:pPr>
        <w:rPr>
          <w:rFonts w:ascii="Corbel" w:hAnsi="Corbel"/>
          <w:color w:val="002060"/>
          <w:sz w:val="20"/>
        </w:rPr>
      </w:pPr>
      <w:r w:rsidRPr="00975B95">
        <w:rPr>
          <w:rFonts w:ascii="Corbel" w:hAnsi="Corbel"/>
          <w:color w:val="002060"/>
          <w:sz w:val="20"/>
        </w:rPr>
        <w:t>De Praktijk hanteert in aanvulling op het bovenstaande ook interne beveiligingsmaatregelen. Het gaat daarbij onder meer om de volgende maatregelen:</w:t>
      </w:r>
    </w:p>
    <w:p w14:paraId="24DCE2AB" w14:textId="544CCBAD" w:rsidR="00FD2261" w:rsidRPr="00975B95" w:rsidRDefault="00FD2261" w:rsidP="00FD2261">
      <w:pPr>
        <w:pStyle w:val="Lijstalinea"/>
        <w:numPr>
          <w:ilvl w:val="0"/>
          <w:numId w:val="21"/>
        </w:numPr>
        <w:rPr>
          <w:rFonts w:ascii="Corbel" w:hAnsi="Corbel"/>
          <w:color w:val="002060"/>
          <w:sz w:val="20"/>
        </w:rPr>
      </w:pPr>
      <w:r w:rsidRPr="00975B95">
        <w:rPr>
          <w:rFonts w:ascii="Corbel" w:hAnsi="Corbel"/>
          <w:color w:val="002060"/>
          <w:sz w:val="20"/>
        </w:rPr>
        <w:t>Persoonsgegevens worden op een beveiligde wijze u</w:t>
      </w:r>
      <w:r w:rsidRPr="00D24CA8">
        <w:rPr>
          <w:rFonts w:ascii="Corbel" w:hAnsi="Corbel"/>
          <w:color w:val="002060"/>
          <w:sz w:val="20"/>
        </w:rPr>
        <w:t>itgewisseld en niet</w:t>
      </w:r>
      <w:r w:rsidR="00D24CA8" w:rsidRPr="00D24CA8">
        <w:rPr>
          <w:rFonts w:ascii="Corbel" w:hAnsi="Corbel"/>
          <w:color w:val="002060"/>
          <w:sz w:val="20"/>
        </w:rPr>
        <w:t xml:space="preserve"> via WhatsApp, Dropbox of Gmail</w:t>
      </w:r>
    </w:p>
    <w:p w14:paraId="48F08D37" w14:textId="77777777" w:rsidR="00FD2261" w:rsidRPr="00975B95" w:rsidRDefault="00FD2261" w:rsidP="00FD2261">
      <w:pPr>
        <w:pStyle w:val="Lijstalinea"/>
        <w:numPr>
          <w:ilvl w:val="0"/>
          <w:numId w:val="21"/>
        </w:numPr>
        <w:rPr>
          <w:rFonts w:ascii="Corbel" w:hAnsi="Corbel"/>
          <w:color w:val="002060"/>
          <w:sz w:val="20"/>
        </w:rPr>
      </w:pPr>
      <w:r w:rsidRPr="00975B95">
        <w:rPr>
          <w:rFonts w:ascii="Corbel" w:hAnsi="Corbel"/>
          <w:color w:val="002060"/>
          <w:sz w:val="20"/>
        </w:rPr>
        <w:t>Persoonsgegevens worden niet op USB sticks of andere mobiele dragers gekopieerd tenzij de persoonsgegevens versleuteld worden</w:t>
      </w:r>
    </w:p>
    <w:p w14:paraId="4F6661AE" w14:textId="3C6CA4A1" w:rsidR="00FD2261" w:rsidRPr="00975B95" w:rsidRDefault="00FD2261" w:rsidP="00FD2261">
      <w:pPr>
        <w:pStyle w:val="Lijstalinea"/>
        <w:numPr>
          <w:ilvl w:val="0"/>
          <w:numId w:val="21"/>
        </w:numPr>
        <w:rPr>
          <w:rFonts w:ascii="Corbel" w:hAnsi="Corbel"/>
          <w:color w:val="002060"/>
          <w:sz w:val="20"/>
        </w:rPr>
      </w:pPr>
      <w:r w:rsidRPr="00975B95">
        <w:rPr>
          <w:rFonts w:ascii="Corbel" w:hAnsi="Corbel"/>
          <w:color w:val="002060"/>
          <w:sz w:val="20"/>
        </w:rPr>
        <w:lastRenderedPageBreak/>
        <w:t>Alleen</w:t>
      </w:r>
      <w:r w:rsidR="00A54BCF">
        <w:rPr>
          <w:rFonts w:ascii="Corbel" w:hAnsi="Corbel"/>
          <w:color w:val="002060"/>
          <w:sz w:val="20"/>
        </w:rPr>
        <w:t xml:space="preserve"> </w:t>
      </w:r>
      <w:r w:rsidR="00A3138D">
        <w:rPr>
          <w:rFonts w:ascii="Corbel" w:hAnsi="Corbel"/>
          <w:color w:val="002060"/>
          <w:sz w:val="20"/>
        </w:rPr>
        <w:t xml:space="preserve"> Tandarts en praktijkhouder T. </w:t>
      </w:r>
      <w:proofErr w:type="spellStart"/>
      <w:r w:rsidR="00A3138D">
        <w:rPr>
          <w:rFonts w:ascii="Corbel" w:hAnsi="Corbel"/>
          <w:color w:val="002060"/>
          <w:sz w:val="20"/>
        </w:rPr>
        <w:t>Hassani</w:t>
      </w:r>
      <w:proofErr w:type="spellEnd"/>
      <w:r w:rsidR="00A3138D">
        <w:rPr>
          <w:rFonts w:ascii="Corbel" w:hAnsi="Corbel"/>
          <w:color w:val="002060"/>
          <w:sz w:val="20"/>
        </w:rPr>
        <w:t xml:space="preserve"> Katesari en tandarts en mondhygiëniste in dienst en de assistente en soms stagiaire </w:t>
      </w:r>
      <w:r w:rsidR="00952B1A">
        <w:rPr>
          <w:rFonts w:ascii="Corbel" w:hAnsi="Corbel"/>
          <w:color w:val="002060"/>
          <w:sz w:val="20"/>
        </w:rPr>
        <w:t xml:space="preserve"> hebben</w:t>
      </w:r>
      <w:r w:rsidRPr="00975B95">
        <w:rPr>
          <w:rFonts w:ascii="Corbel" w:hAnsi="Corbel"/>
          <w:color w:val="002060"/>
          <w:sz w:val="20"/>
        </w:rPr>
        <w:t xml:space="preserve"> toegang tot de patiëntgegevens </w:t>
      </w:r>
    </w:p>
    <w:p w14:paraId="25BE1CDD" w14:textId="78389059" w:rsidR="00FD2261" w:rsidRPr="00975B95" w:rsidRDefault="00FD2261" w:rsidP="00FD2261">
      <w:pPr>
        <w:pStyle w:val="Lijstalinea"/>
        <w:numPr>
          <w:ilvl w:val="0"/>
          <w:numId w:val="21"/>
        </w:numPr>
        <w:rPr>
          <w:rFonts w:ascii="Corbel" w:hAnsi="Corbel"/>
          <w:color w:val="002060"/>
          <w:sz w:val="20"/>
        </w:rPr>
      </w:pPr>
      <w:r w:rsidRPr="00975B95">
        <w:rPr>
          <w:rFonts w:ascii="Corbel" w:hAnsi="Corbel"/>
          <w:color w:val="002060"/>
          <w:sz w:val="20"/>
        </w:rPr>
        <w:t>Alleen</w:t>
      </w:r>
      <w:r w:rsidR="00A54BCF">
        <w:rPr>
          <w:rFonts w:ascii="Corbel" w:hAnsi="Corbel"/>
          <w:color w:val="002060"/>
          <w:sz w:val="20"/>
        </w:rPr>
        <w:t xml:space="preserve"> </w:t>
      </w:r>
      <w:r w:rsidR="00A3138D">
        <w:rPr>
          <w:rFonts w:ascii="Corbel" w:hAnsi="Corbel"/>
          <w:color w:val="002060"/>
          <w:sz w:val="20"/>
        </w:rPr>
        <w:t xml:space="preserve">T. </w:t>
      </w:r>
      <w:proofErr w:type="spellStart"/>
      <w:r w:rsidR="00A3138D">
        <w:rPr>
          <w:rFonts w:ascii="Corbel" w:hAnsi="Corbel"/>
          <w:color w:val="002060"/>
          <w:sz w:val="20"/>
        </w:rPr>
        <w:t>Hassani</w:t>
      </w:r>
      <w:proofErr w:type="spellEnd"/>
      <w:r w:rsidR="00A3138D">
        <w:rPr>
          <w:rFonts w:ascii="Corbel" w:hAnsi="Corbel"/>
          <w:color w:val="002060"/>
          <w:sz w:val="20"/>
        </w:rPr>
        <w:t xml:space="preserve"> Katesari</w:t>
      </w:r>
      <w:r w:rsidRPr="00975B95">
        <w:rPr>
          <w:rFonts w:ascii="Corbel" w:hAnsi="Corbel"/>
          <w:color w:val="002060"/>
          <w:sz w:val="20"/>
        </w:rPr>
        <w:t xml:space="preserve"> heeft toegang tot personeelsdossiers</w:t>
      </w:r>
    </w:p>
    <w:p w14:paraId="09661D29" w14:textId="77777777" w:rsidR="00FD2261" w:rsidRPr="00975B95" w:rsidRDefault="00FD2261" w:rsidP="00FD2261">
      <w:pPr>
        <w:pStyle w:val="Lijstalinea"/>
        <w:numPr>
          <w:ilvl w:val="0"/>
          <w:numId w:val="21"/>
        </w:numPr>
        <w:rPr>
          <w:rFonts w:ascii="Corbel" w:hAnsi="Corbel"/>
          <w:color w:val="002060"/>
          <w:sz w:val="20"/>
        </w:rPr>
      </w:pPr>
      <w:r w:rsidRPr="00975B95">
        <w:rPr>
          <w:rFonts w:ascii="Corbel" w:hAnsi="Corbel"/>
          <w:color w:val="002060"/>
          <w:sz w:val="20"/>
        </w:rPr>
        <w:t>Wachtwoorden zijn voldoende sterk en worden periodiek vervangen</w:t>
      </w:r>
    </w:p>
    <w:p w14:paraId="2D795D53" w14:textId="6B1444BF" w:rsidR="00FD2261" w:rsidRPr="00975B95" w:rsidRDefault="00FD2261" w:rsidP="00FD2261">
      <w:pPr>
        <w:pStyle w:val="Lijstalinea"/>
        <w:numPr>
          <w:ilvl w:val="0"/>
          <w:numId w:val="21"/>
        </w:numPr>
        <w:rPr>
          <w:rFonts w:ascii="Corbel" w:hAnsi="Corbel"/>
          <w:color w:val="002060"/>
          <w:sz w:val="20"/>
        </w:rPr>
      </w:pPr>
      <w:r w:rsidRPr="00975B95">
        <w:rPr>
          <w:rFonts w:ascii="Corbel" w:hAnsi="Corbel"/>
          <w:color w:val="002060"/>
          <w:sz w:val="20"/>
        </w:rPr>
        <w:t>Toegang tot het Systeem op afstand is alleen mogelijk via een beveiligde VPN verbinding op bas</w:t>
      </w:r>
      <w:r w:rsidR="000E6240" w:rsidRPr="00975B95">
        <w:rPr>
          <w:rFonts w:ascii="Corbel" w:hAnsi="Corbel"/>
          <w:color w:val="002060"/>
          <w:sz w:val="20"/>
        </w:rPr>
        <w:t>is van twee-</w:t>
      </w:r>
      <w:proofErr w:type="spellStart"/>
      <w:r w:rsidR="000E6240" w:rsidRPr="00975B95">
        <w:rPr>
          <w:rFonts w:ascii="Corbel" w:hAnsi="Corbel"/>
          <w:color w:val="002060"/>
          <w:sz w:val="20"/>
        </w:rPr>
        <w:t>staps</w:t>
      </w:r>
      <w:proofErr w:type="spellEnd"/>
      <w:r w:rsidR="000E6240" w:rsidRPr="00975B95">
        <w:rPr>
          <w:rFonts w:ascii="Corbel" w:hAnsi="Corbel"/>
          <w:color w:val="002060"/>
          <w:sz w:val="20"/>
        </w:rPr>
        <w:t xml:space="preserve"> authenticatie</w:t>
      </w:r>
    </w:p>
    <w:p w14:paraId="23FE122B" w14:textId="16F98468" w:rsidR="00FD2261" w:rsidRPr="00975B95" w:rsidRDefault="00FD2261" w:rsidP="00FD2261">
      <w:pPr>
        <w:pStyle w:val="Lijstalinea"/>
        <w:numPr>
          <w:ilvl w:val="0"/>
          <w:numId w:val="21"/>
        </w:numPr>
        <w:rPr>
          <w:rFonts w:ascii="Corbel" w:hAnsi="Corbel"/>
          <w:color w:val="002060"/>
          <w:sz w:val="20"/>
        </w:rPr>
      </w:pPr>
      <w:r w:rsidRPr="00975B95">
        <w:rPr>
          <w:rFonts w:ascii="Corbel" w:hAnsi="Corbel"/>
          <w:color w:val="002060"/>
          <w:sz w:val="20"/>
        </w:rPr>
        <w:t>Binnen de Praktijk zijn processen ingericht die aangeven wat er moet gebeuren indien een incident inzake persoonsgegevens zich voordoet of indien patiënt</w:t>
      </w:r>
      <w:r w:rsidR="000E6240" w:rsidRPr="00975B95">
        <w:rPr>
          <w:rFonts w:ascii="Corbel" w:hAnsi="Corbel"/>
          <w:color w:val="002060"/>
          <w:sz w:val="20"/>
        </w:rPr>
        <w:t xml:space="preserve">en of medewerkers een beroep </w:t>
      </w:r>
      <w:r w:rsidRPr="00975B95">
        <w:rPr>
          <w:rFonts w:ascii="Corbel" w:hAnsi="Corbel"/>
          <w:color w:val="002060"/>
          <w:sz w:val="20"/>
        </w:rPr>
        <w:t xml:space="preserve">op </w:t>
      </w:r>
      <w:r w:rsidR="000E6240" w:rsidRPr="00975B95">
        <w:rPr>
          <w:rFonts w:ascii="Corbel" w:hAnsi="Corbel"/>
          <w:color w:val="002060"/>
          <w:sz w:val="20"/>
        </w:rPr>
        <w:t>hun rechten doen</w:t>
      </w:r>
    </w:p>
    <w:p w14:paraId="10D26F82" w14:textId="4A55927B" w:rsidR="00FD2261" w:rsidRPr="00975B95" w:rsidRDefault="00FD2261" w:rsidP="00FD2261">
      <w:pPr>
        <w:pStyle w:val="Lijstalinea"/>
        <w:numPr>
          <w:ilvl w:val="0"/>
          <w:numId w:val="21"/>
        </w:numPr>
        <w:rPr>
          <w:rFonts w:ascii="Corbel" w:hAnsi="Corbel"/>
          <w:color w:val="002060"/>
          <w:sz w:val="20"/>
        </w:rPr>
      </w:pPr>
      <w:r w:rsidRPr="00975B95">
        <w:rPr>
          <w:rFonts w:ascii="Corbel" w:hAnsi="Corbel"/>
          <w:color w:val="002060"/>
          <w:sz w:val="20"/>
        </w:rPr>
        <w:t>Het is medewerkers niet toegestaan</w:t>
      </w:r>
      <w:r w:rsidR="000E6240" w:rsidRPr="00975B95">
        <w:rPr>
          <w:rFonts w:ascii="Corbel" w:hAnsi="Corbel"/>
          <w:color w:val="002060"/>
          <w:sz w:val="20"/>
        </w:rPr>
        <w:t>,</w:t>
      </w:r>
      <w:r w:rsidRPr="00975B95">
        <w:rPr>
          <w:rFonts w:ascii="Corbel" w:hAnsi="Corbel"/>
          <w:color w:val="002060"/>
          <w:sz w:val="20"/>
        </w:rPr>
        <w:t xml:space="preserve"> zonder toestemming van de Praktijk</w:t>
      </w:r>
      <w:r w:rsidR="000E6240" w:rsidRPr="00975B95">
        <w:rPr>
          <w:rFonts w:ascii="Corbel" w:hAnsi="Corbel"/>
          <w:color w:val="002060"/>
          <w:sz w:val="20"/>
        </w:rPr>
        <w:t>,</w:t>
      </w:r>
      <w:r w:rsidRPr="00975B95">
        <w:rPr>
          <w:rFonts w:ascii="Corbel" w:hAnsi="Corbel"/>
          <w:color w:val="002060"/>
          <w:sz w:val="20"/>
        </w:rPr>
        <w:t xml:space="preserve"> software te downloaden en/of om firewalls of virusscanner </w:t>
      </w:r>
      <w:r w:rsidR="000E6240" w:rsidRPr="00975B95">
        <w:rPr>
          <w:rFonts w:ascii="Corbel" w:hAnsi="Corbel"/>
          <w:color w:val="002060"/>
          <w:sz w:val="20"/>
        </w:rPr>
        <w:t>aan te passen of te verwijderen</w:t>
      </w:r>
      <w:r w:rsidRPr="00975B95">
        <w:rPr>
          <w:rFonts w:ascii="Corbel" w:hAnsi="Corbel"/>
          <w:color w:val="002060"/>
          <w:sz w:val="20"/>
        </w:rPr>
        <w:t xml:space="preserve"> </w:t>
      </w:r>
    </w:p>
    <w:p w14:paraId="740C9854" w14:textId="720469CF" w:rsidR="00FD2261" w:rsidRDefault="00FD2261" w:rsidP="00FD2261">
      <w:pPr>
        <w:pStyle w:val="Lijstalinea"/>
        <w:numPr>
          <w:ilvl w:val="0"/>
          <w:numId w:val="21"/>
        </w:numPr>
        <w:rPr>
          <w:rFonts w:ascii="Corbel" w:hAnsi="Corbel"/>
          <w:color w:val="002060"/>
          <w:sz w:val="20"/>
        </w:rPr>
      </w:pPr>
      <w:r w:rsidRPr="00975B95">
        <w:rPr>
          <w:rFonts w:ascii="Corbel" w:hAnsi="Corbel"/>
          <w:color w:val="002060"/>
          <w:sz w:val="20"/>
        </w:rPr>
        <w:t xml:space="preserve">Toegang tot het pand is alleen mogelijk met aan medewerkers verstrekte </w:t>
      </w:r>
      <w:r w:rsidR="00952B1A">
        <w:rPr>
          <w:rFonts w:ascii="Corbel" w:hAnsi="Corbel"/>
          <w:color w:val="002060"/>
          <w:sz w:val="20"/>
        </w:rPr>
        <w:t>sleutels</w:t>
      </w:r>
      <w:r w:rsidRPr="00975B95">
        <w:rPr>
          <w:rFonts w:ascii="Corbel" w:hAnsi="Corbel"/>
          <w:color w:val="002060"/>
          <w:sz w:val="20"/>
        </w:rPr>
        <w:t xml:space="preserve"> </w:t>
      </w:r>
    </w:p>
    <w:p w14:paraId="2D069321" w14:textId="0608C0B9" w:rsidR="00A3138D" w:rsidRPr="00975B95" w:rsidRDefault="00A3138D" w:rsidP="00FD2261">
      <w:pPr>
        <w:pStyle w:val="Lijstalinea"/>
        <w:numPr>
          <w:ilvl w:val="0"/>
          <w:numId w:val="21"/>
        </w:numPr>
        <w:rPr>
          <w:rFonts w:ascii="Corbel" w:hAnsi="Corbel"/>
          <w:color w:val="002060"/>
          <w:sz w:val="20"/>
        </w:rPr>
      </w:pPr>
      <w:r>
        <w:rPr>
          <w:rFonts w:ascii="Corbel" w:hAnsi="Corbel"/>
          <w:color w:val="002060"/>
          <w:sz w:val="20"/>
        </w:rPr>
        <w:t>Praktijk is met camera en alarmsysteem extra beveiligd</w:t>
      </w:r>
    </w:p>
    <w:p w14:paraId="6B9F0839" w14:textId="0F13C4D5" w:rsidR="00FD2261" w:rsidRPr="00975B95" w:rsidRDefault="00A54BCF" w:rsidP="00FD2261">
      <w:pPr>
        <w:rPr>
          <w:rFonts w:ascii="Corbel" w:hAnsi="Corbel"/>
          <w:color w:val="002060"/>
          <w:sz w:val="20"/>
        </w:rPr>
      </w:pPr>
      <w:r>
        <w:rPr>
          <w:rFonts w:ascii="Corbel" w:hAnsi="Corbel"/>
          <w:color w:val="002060"/>
          <w:sz w:val="20"/>
        </w:rPr>
        <w:t>Binnen de Praktijk worden na elk dagdeel</w:t>
      </w:r>
      <w:r w:rsidR="00DD20BB" w:rsidRPr="00975B95">
        <w:rPr>
          <w:rFonts w:ascii="Corbel" w:hAnsi="Corbel"/>
          <w:color w:val="002060"/>
          <w:sz w:val="20"/>
        </w:rPr>
        <w:t xml:space="preserve"> back-ups</w:t>
      </w:r>
      <w:r w:rsidR="00FD2261" w:rsidRPr="00975B95">
        <w:rPr>
          <w:rFonts w:ascii="Corbel" w:hAnsi="Corbel"/>
          <w:color w:val="002060"/>
          <w:sz w:val="20"/>
        </w:rPr>
        <w:t xml:space="preserve"> gemaakt. Hiermee realiseert de Praktijk dat in het geval van een incident met persoonsgegevens (bijvoorbeeld in het geval van </w:t>
      </w:r>
      <w:proofErr w:type="spellStart"/>
      <w:r w:rsidR="00FD2261" w:rsidRPr="00975B95">
        <w:rPr>
          <w:rFonts w:ascii="Corbel" w:hAnsi="Corbel"/>
          <w:color w:val="002060"/>
          <w:sz w:val="20"/>
        </w:rPr>
        <w:t>ransomware</w:t>
      </w:r>
      <w:proofErr w:type="spellEnd"/>
      <w:r w:rsidR="00FD2261" w:rsidRPr="00975B95">
        <w:rPr>
          <w:rFonts w:ascii="Corbel" w:hAnsi="Corbel"/>
          <w:color w:val="002060"/>
          <w:sz w:val="20"/>
        </w:rPr>
        <w:t>) een recente back-up teruggezet kan worden zodat persoonsgegevens niet blijvend verloren gaan.</w:t>
      </w:r>
    </w:p>
    <w:p w14:paraId="37FA87F8" w14:textId="2FB6D546" w:rsidR="00FD2261" w:rsidRPr="00975B95" w:rsidRDefault="00FD2261" w:rsidP="00FD2261">
      <w:pPr>
        <w:rPr>
          <w:rFonts w:ascii="Corbel" w:hAnsi="Corbel"/>
          <w:color w:val="002060"/>
          <w:sz w:val="20"/>
        </w:rPr>
      </w:pPr>
      <w:r w:rsidRPr="00975B95">
        <w:rPr>
          <w:rFonts w:ascii="Corbel" w:hAnsi="Corbel"/>
          <w:color w:val="002060"/>
          <w:sz w:val="20"/>
        </w:rPr>
        <w:t>De interne beveiligingsmaatregelen kunnen door de Praktijk steekproefsgewijs worden gecontroleerd. Controle zal altijd zo kort en zo beperkt mogelijk uitgevoerd worden. Indien er een gerichte verdenking bestaat tegen een medewerker ka</w:t>
      </w:r>
      <w:r w:rsidR="00DD20BB" w:rsidRPr="00975B95">
        <w:rPr>
          <w:rFonts w:ascii="Corbel" w:hAnsi="Corbel"/>
          <w:color w:val="002060"/>
          <w:sz w:val="20"/>
        </w:rPr>
        <w:t>n tot gerichte controle worden overgegaan</w:t>
      </w:r>
      <w:r w:rsidRPr="00975B95">
        <w:rPr>
          <w:rFonts w:ascii="Corbel" w:hAnsi="Corbel"/>
          <w:color w:val="002060"/>
          <w:sz w:val="20"/>
        </w:rPr>
        <w:t>. Aan de hand van de uitkomst van steekproeven kunnen door de Praktijk disciplinaire maatregelen genomen worden.</w:t>
      </w:r>
    </w:p>
    <w:p w14:paraId="423751FE" w14:textId="2E683D3C" w:rsidR="00FD2261" w:rsidRPr="00975B95" w:rsidRDefault="00FD2261" w:rsidP="00FD2261">
      <w:pPr>
        <w:rPr>
          <w:rFonts w:ascii="Corbel" w:hAnsi="Corbel"/>
          <w:color w:val="002060"/>
          <w:sz w:val="20"/>
        </w:rPr>
      </w:pPr>
      <w:r w:rsidRPr="00975B95">
        <w:rPr>
          <w:rFonts w:ascii="Corbel" w:hAnsi="Corbel"/>
          <w:color w:val="002060"/>
          <w:sz w:val="20"/>
        </w:rPr>
        <w:t xml:space="preserve">Uitgangspunt binnen de Praktijk is dat niet meer persoonsgegevens worden verwerkt dan noodzakelijk is om het doel te bereiken waarvoor ze zijn verzameld. Zo vraagt de Praktijk niet meer informatie uit bij de patiënt dan noodzakelijk is voor zorg- en hulpverlening. Ook bij het inschakelen van derde partijen, beoordeelt de Praktijk of de door die derde partij aangeboden dienst aansluit bij </w:t>
      </w:r>
      <w:r w:rsidRPr="00975B95">
        <w:rPr>
          <w:rFonts w:ascii="Corbel" w:hAnsi="Corbel"/>
          <w:color w:val="002060"/>
          <w:sz w:val="20"/>
        </w:rPr>
        <w:t>het doel dat de Praktijk voor ogen heeft en er niet meer persoonsgegevens worden verzameld dan daarvoor nodig is (</w:t>
      </w:r>
      <w:r w:rsidRPr="00975B95">
        <w:rPr>
          <w:rFonts w:ascii="Corbel" w:hAnsi="Corbel"/>
          <w:i/>
          <w:color w:val="002060"/>
          <w:sz w:val="20"/>
        </w:rPr>
        <w:t xml:space="preserve">privacy </w:t>
      </w:r>
      <w:proofErr w:type="spellStart"/>
      <w:r w:rsidRPr="00975B95">
        <w:rPr>
          <w:rFonts w:ascii="Corbel" w:hAnsi="Corbel"/>
          <w:i/>
          <w:color w:val="002060"/>
          <w:sz w:val="20"/>
        </w:rPr>
        <w:t>by</w:t>
      </w:r>
      <w:proofErr w:type="spellEnd"/>
      <w:r w:rsidRPr="00975B95">
        <w:rPr>
          <w:rFonts w:ascii="Corbel" w:hAnsi="Corbel"/>
          <w:i/>
          <w:color w:val="002060"/>
          <w:sz w:val="20"/>
        </w:rPr>
        <w:t xml:space="preserve"> design en privacy </w:t>
      </w:r>
      <w:proofErr w:type="spellStart"/>
      <w:r w:rsidRPr="00975B95">
        <w:rPr>
          <w:rFonts w:ascii="Corbel" w:hAnsi="Corbel"/>
          <w:i/>
          <w:color w:val="002060"/>
          <w:sz w:val="20"/>
        </w:rPr>
        <w:t>by</w:t>
      </w:r>
      <w:proofErr w:type="spellEnd"/>
      <w:r w:rsidRPr="00975B95">
        <w:rPr>
          <w:rFonts w:ascii="Corbel" w:hAnsi="Corbel"/>
          <w:i/>
          <w:color w:val="002060"/>
          <w:sz w:val="20"/>
        </w:rPr>
        <w:t xml:space="preserve"> default</w:t>
      </w:r>
      <w:r w:rsidRPr="00975B95">
        <w:rPr>
          <w:rFonts w:ascii="Corbel" w:hAnsi="Corbel"/>
          <w:color w:val="002060"/>
          <w:sz w:val="20"/>
        </w:rPr>
        <w:t>).</w:t>
      </w:r>
    </w:p>
    <w:p w14:paraId="17CDBAD5" w14:textId="1A3D79DC" w:rsidR="00FD2261" w:rsidRPr="00975B95" w:rsidRDefault="00FD2261" w:rsidP="002F06DD">
      <w:pPr>
        <w:pStyle w:val="Lijstalinea"/>
        <w:numPr>
          <w:ilvl w:val="1"/>
          <w:numId w:val="27"/>
        </w:numPr>
        <w:rPr>
          <w:rFonts w:ascii="Corbel" w:hAnsi="Corbel" w:cs="Segoe UI Symbol"/>
          <w:b/>
          <w:color w:val="0070C0"/>
          <w:sz w:val="24"/>
          <w:szCs w:val="28"/>
        </w:rPr>
      </w:pPr>
      <w:r w:rsidRPr="00975B95">
        <w:rPr>
          <w:rFonts w:ascii="Corbel" w:hAnsi="Corbel"/>
          <w:b/>
          <w:color w:val="0070C0"/>
          <w:sz w:val="26"/>
          <w:szCs w:val="28"/>
        </w:rPr>
        <w:t>Datalekken</w:t>
      </w:r>
    </w:p>
    <w:p w14:paraId="2EB6043F" w14:textId="2192BA51" w:rsidR="00FD2261" w:rsidRDefault="00FD2261" w:rsidP="00FD2261">
      <w:pPr>
        <w:rPr>
          <w:rFonts w:ascii="Corbel" w:hAnsi="Corbel"/>
          <w:color w:val="002060"/>
          <w:sz w:val="20"/>
        </w:rPr>
      </w:pPr>
      <w:r w:rsidRPr="00975B95">
        <w:rPr>
          <w:rFonts w:ascii="Corbel" w:hAnsi="Corbel"/>
          <w:color w:val="002060"/>
          <w:sz w:val="20"/>
        </w:rPr>
        <w:t xml:space="preserve">De Praktijk heeft passende technische en </w:t>
      </w:r>
      <w:r w:rsidR="008E3172" w:rsidRPr="00975B95">
        <w:rPr>
          <w:rFonts w:ascii="Corbel" w:hAnsi="Corbel"/>
          <w:color w:val="002060"/>
          <w:sz w:val="20"/>
        </w:rPr>
        <w:t xml:space="preserve">organisatorische </w:t>
      </w:r>
      <w:r w:rsidRPr="00975B95">
        <w:rPr>
          <w:rFonts w:ascii="Corbel" w:hAnsi="Corbel"/>
          <w:color w:val="002060"/>
          <w:sz w:val="20"/>
        </w:rPr>
        <w:t xml:space="preserve">maatregelen genomen die tot doel hebben de kans op verlies of onrechtmatige verwerking van persoonsgegevens zo veel mogelijk te beperken. Ondanks deze maatregelen bestaat de kans dat zich toch een incident met betrekking </w:t>
      </w:r>
      <w:r w:rsidR="00DD20BB" w:rsidRPr="00975B95">
        <w:rPr>
          <w:rFonts w:ascii="Corbel" w:hAnsi="Corbel"/>
          <w:color w:val="002060"/>
          <w:sz w:val="20"/>
        </w:rPr>
        <w:t>tot persoonsgegevens voordoet. Om er</w:t>
      </w:r>
      <w:r w:rsidRPr="00975B95">
        <w:rPr>
          <w:rFonts w:ascii="Corbel" w:hAnsi="Corbel"/>
          <w:color w:val="002060"/>
          <w:sz w:val="20"/>
        </w:rPr>
        <w:t>voor te zorgen dat er zo snel mogelijk opgetreden kan worden om het incident te beëindigen en de schade zo veel mogelijk te beperken, heeft de Praktijk een incident re</w:t>
      </w:r>
      <w:r w:rsidR="009D1014" w:rsidRPr="00975B95">
        <w:rPr>
          <w:rFonts w:ascii="Corbel" w:hAnsi="Corbel"/>
          <w:color w:val="002060"/>
          <w:sz w:val="20"/>
        </w:rPr>
        <w:t xml:space="preserve">sponse protocol opgesteld. </w:t>
      </w:r>
      <w:r w:rsidR="00732473" w:rsidRPr="00975B95">
        <w:rPr>
          <w:rFonts w:ascii="Corbel" w:hAnsi="Corbel"/>
          <w:color w:val="002060"/>
          <w:sz w:val="20"/>
        </w:rPr>
        <w:t xml:space="preserve">De Praktijk maakt eveneens gebruik van een stappenplan </w:t>
      </w:r>
      <w:proofErr w:type="spellStart"/>
      <w:r w:rsidR="00732473" w:rsidRPr="00975B95">
        <w:rPr>
          <w:rFonts w:ascii="Corbel" w:hAnsi="Corbel"/>
          <w:color w:val="002060"/>
          <w:sz w:val="20"/>
        </w:rPr>
        <w:t>datalek</w:t>
      </w:r>
      <w:proofErr w:type="spellEnd"/>
      <w:r w:rsidR="00732473" w:rsidRPr="00975B95">
        <w:rPr>
          <w:rFonts w:ascii="Corbel" w:hAnsi="Corbel"/>
          <w:color w:val="002060"/>
          <w:sz w:val="20"/>
        </w:rPr>
        <w:t xml:space="preserve"> melden en het document </w:t>
      </w:r>
      <w:proofErr w:type="spellStart"/>
      <w:r w:rsidR="00732473" w:rsidRPr="00975B95">
        <w:rPr>
          <w:rFonts w:ascii="Corbel" w:hAnsi="Corbel"/>
          <w:color w:val="002060"/>
          <w:sz w:val="20"/>
        </w:rPr>
        <w:t>datalek</w:t>
      </w:r>
      <w:proofErr w:type="spellEnd"/>
      <w:r w:rsidR="00732473" w:rsidRPr="00975B95">
        <w:rPr>
          <w:rFonts w:ascii="Corbel" w:hAnsi="Corbel"/>
          <w:color w:val="002060"/>
          <w:sz w:val="20"/>
        </w:rPr>
        <w:t xml:space="preserve"> melden of niet van de KNMT, welke als Bijlage X bij dit </w:t>
      </w:r>
      <w:r w:rsidR="00122B7E">
        <w:rPr>
          <w:rFonts w:ascii="Corbel" w:hAnsi="Corbel"/>
          <w:color w:val="002060"/>
          <w:sz w:val="20"/>
        </w:rPr>
        <w:t>P</w:t>
      </w:r>
      <w:r w:rsidR="00732473" w:rsidRPr="00975B95">
        <w:rPr>
          <w:rFonts w:ascii="Corbel" w:hAnsi="Corbel"/>
          <w:color w:val="002060"/>
          <w:sz w:val="20"/>
        </w:rPr>
        <w:t xml:space="preserve">rivacybeleid zijn gevoegd. </w:t>
      </w:r>
    </w:p>
    <w:p w14:paraId="7CEAB70B" w14:textId="2EA94352" w:rsidR="009D1014" w:rsidRPr="00975B95" w:rsidRDefault="009D1014" w:rsidP="00FD2261">
      <w:pPr>
        <w:rPr>
          <w:rFonts w:ascii="Corbel" w:hAnsi="Corbel"/>
          <w:color w:val="002060"/>
          <w:sz w:val="20"/>
        </w:rPr>
      </w:pPr>
      <w:r w:rsidRPr="00975B95">
        <w:rPr>
          <w:rFonts w:ascii="Corbel" w:hAnsi="Corbel"/>
          <w:color w:val="002060"/>
          <w:sz w:val="20"/>
        </w:rPr>
        <w:t>Elk incident met betrekking tot persoonsgegevens moet worden gemeld aan</w:t>
      </w:r>
      <w:r w:rsidR="00A3138D">
        <w:rPr>
          <w:rFonts w:ascii="Corbel" w:hAnsi="Corbel"/>
          <w:color w:val="002060"/>
          <w:sz w:val="20"/>
        </w:rPr>
        <w:t xml:space="preserve"> T. </w:t>
      </w:r>
      <w:proofErr w:type="spellStart"/>
      <w:r w:rsidR="00A3138D">
        <w:rPr>
          <w:rFonts w:ascii="Corbel" w:hAnsi="Corbel"/>
          <w:color w:val="002060"/>
          <w:sz w:val="20"/>
        </w:rPr>
        <w:t>Hassani</w:t>
      </w:r>
      <w:proofErr w:type="spellEnd"/>
      <w:r w:rsidR="00A3138D">
        <w:rPr>
          <w:rFonts w:ascii="Corbel" w:hAnsi="Corbel"/>
          <w:color w:val="002060"/>
          <w:sz w:val="20"/>
        </w:rPr>
        <w:t xml:space="preserve"> Kat</w:t>
      </w:r>
      <w:r w:rsidR="00801331">
        <w:rPr>
          <w:rFonts w:ascii="Corbel" w:hAnsi="Corbel"/>
          <w:color w:val="002060"/>
          <w:sz w:val="20"/>
        </w:rPr>
        <w:t>esari via info@tandartspraktijkdebrink.nl</w:t>
      </w:r>
      <w:r w:rsidR="00A3138D">
        <w:rPr>
          <w:rFonts w:ascii="Corbel" w:hAnsi="Corbel"/>
          <w:color w:val="002060"/>
          <w:sz w:val="20"/>
        </w:rPr>
        <w:t xml:space="preserve">/ 038 </w:t>
      </w:r>
      <w:r w:rsidR="00801331">
        <w:rPr>
          <w:rFonts w:ascii="Corbel" w:hAnsi="Corbel"/>
          <w:color w:val="002060"/>
          <w:sz w:val="20"/>
        </w:rPr>
        <w:t xml:space="preserve">8536400  </w:t>
      </w:r>
      <w:r w:rsidR="00A54BCF">
        <w:rPr>
          <w:rFonts w:ascii="Corbel" w:hAnsi="Corbel"/>
          <w:color w:val="002060"/>
          <w:sz w:val="20"/>
        </w:rPr>
        <w:t>en</w:t>
      </w:r>
      <w:r w:rsidRPr="00975B95">
        <w:rPr>
          <w:rFonts w:ascii="Corbel" w:hAnsi="Corbel"/>
          <w:color w:val="002060"/>
          <w:sz w:val="20"/>
        </w:rPr>
        <w:t xml:space="preserve"> zal vervolgens bepalen of:</w:t>
      </w:r>
    </w:p>
    <w:p w14:paraId="12B4091A" w14:textId="77777777" w:rsidR="009D1014" w:rsidRPr="00975B95" w:rsidRDefault="009D1014" w:rsidP="009D1014">
      <w:pPr>
        <w:pStyle w:val="Lijstalinea"/>
        <w:numPr>
          <w:ilvl w:val="0"/>
          <w:numId w:val="23"/>
        </w:numPr>
        <w:rPr>
          <w:rFonts w:ascii="Corbel" w:hAnsi="Corbel"/>
          <w:color w:val="002060"/>
          <w:sz w:val="20"/>
        </w:rPr>
      </w:pPr>
      <w:r w:rsidRPr="00975B95">
        <w:rPr>
          <w:rFonts w:ascii="Corbel" w:hAnsi="Corbel"/>
          <w:color w:val="002060"/>
          <w:sz w:val="20"/>
        </w:rPr>
        <w:t>er inderdaad sprake is van een incident dat betrekking heeft op persoonsgegevens</w:t>
      </w:r>
    </w:p>
    <w:p w14:paraId="1FCDDB60" w14:textId="77777777" w:rsidR="009D1014" w:rsidRPr="00975B95" w:rsidRDefault="009D1014" w:rsidP="009D1014">
      <w:pPr>
        <w:pStyle w:val="Lijstalinea"/>
        <w:numPr>
          <w:ilvl w:val="0"/>
          <w:numId w:val="23"/>
        </w:numPr>
        <w:rPr>
          <w:rFonts w:ascii="Corbel" w:hAnsi="Corbel"/>
          <w:color w:val="002060"/>
          <w:sz w:val="20"/>
        </w:rPr>
      </w:pPr>
      <w:r w:rsidRPr="00975B95">
        <w:rPr>
          <w:rFonts w:ascii="Corbel" w:hAnsi="Corbel"/>
          <w:color w:val="002060"/>
          <w:sz w:val="20"/>
        </w:rPr>
        <w:t>welke maatregelen genomen moeten worden om het incident te stoppen en de gevolgen te beperken</w:t>
      </w:r>
    </w:p>
    <w:p w14:paraId="3765BCCE" w14:textId="29183B31" w:rsidR="009D1014" w:rsidRPr="00975B95" w:rsidRDefault="009D1014" w:rsidP="009D1014">
      <w:pPr>
        <w:pStyle w:val="Lijstalinea"/>
        <w:numPr>
          <w:ilvl w:val="0"/>
          <w:numId w:val="23"/>
        </w:numPr>
        <w:rPr>
          <w:rFonts w:ascii="Corbel" w:hAnsi="Corbel"/>
          <w:color w:val="002060"/>
          <w:sz w:val="20"/>
        </w:rPr>
      </w:pPr>
      <w:r w:rsidRPr="00975B95">
        <w:rPr>
          <w:rFonts w:ascii="Corbel" w:hAnsi="Corbel"/>
          <w:color w:val="002060"/>
          <w:sz w:val="20"/>
        </w:rPr>
        <w:t>er een externe partij moet worden ingeschakeld om bij de oplossing</w:t>
      </w:r>
      <w:r w:rsidR="00DD20BB" w:rsidRPr="00975B95">
        <w:rPr>
          <w:rFonts w:ascii="Corbel" w:hAnsi="Corbel"/>
          <w:color w:val="002060"/>
          <w:sz w:val="20"/>
        </w:rPr>
        <w:t xml:space="preserve"> van het incident te assisteren</w:t>
      </w:r>
    </w:p>
    <w:p w14:paraId="5508F6E3" w14:textId="441593A7" w:rsidR="009D1014" w:rsidRPr="00975B95" w:rsidRDefault="00DD20BB" w:rsidP="009D1014">
      <w:pPr>
        <w:pStyle w:val="Lijstalinea"/>
        <w:numPr>
          <w:ilvl w:val="0"/>
          <w:numId w:val="23"/>
        </w:numPr>
        <w:rPr>
          <w:rFonts w:ascii="Corbel" w:hAnsi="Corbel"/>
          <w:color w:val="002060"/>
          <w:sz w:val="20"/>
        </w:rPr>
      </w:pPr>
      <w:r w:rsidRPr="00975B95">
        <w:rPr>
          <w:rFonts w:ascii="Corbel" w:hAnsi="Corbel"/>
          <w:color w:val="002060"/>
          <w:sz w:val="20"/>
        </w:rPr>
        <w:t>het</w:t>
      </w:r>
      <w:r w:rsidR="009D1014" w:rsidRPr="00975B95">
        <w:rPr>
          <w:rFonts w:ascii="Corbel" w:hAnsi="Corbel"/>
          <w:color w:val="002060"/>
          <w:sz w:val="20"/>
        </w:rPr>
        <w:t xml:space="preserve"> incident aan de Autoriteit Persoonsgegevens moet worden gemeld. De melding aan de Autoriteit Persoonsgegevens zal vervolgens binnen 72 uur nadat de Praktijk op de hoogte is geraak</w:t>
      </w:r>
      <w:r w:rsidRPr="00975B95">
        <w:rPr>
          <w:rFonts w:ascii="Corbel" w:hAnsi="Corbel"/>
          <w:color w:val="002060"/>
          <w:sz w:val="20"/>
        </w:rPr>
        <w:t>t van het incident plaatsvinden</w:t>
      </w:r>
    </w:p>
    <w:p w14:paraId="53F44A51" w14:textId="1EEADCA7" w:rsidR="009D1014" w:rsidRPr="00975B95" w:rsidRDefault="009D1014" w:rsidP="009D1014">
      <w:pPr>
        <w:pStyle w:val="Lijstalinea"/>
        <w:numPr>
          <w:ilvl w:val="0"/>
          <w:numId w:val="23"/>
        </w:numPr>
        <w:rPr>
          <w:rFonts w:ascii="Corbel" w:hAnsi="Corbel"/>
          <w:color w:val="002060"/>
          <w:sz w:val="20"/>
        </w:rPr>
      </w:pPr>
      <w:r w:rsidRPr="00975B95">
        <w:rPr>
          <w:rFonts w:ascii="Corbel" w:hAnsi="Corbel"/>
          <w:color w:val="002060"/>
          <w:sz w:val="20"/>
        </w:rPr>
        <w:t xml:space="preserve">degenen op wie de persoonsgegevens betrekking hebben, moeten </w:t>
      </w:r>
      <w:r w:rsidR="0025306A">
        <w:rPr>
          <w:rFonts w:ascii="Corbel" w:hAnsi="Corbel"/>
          <w:color w:val="002060"/>
          <w:sz w:val="20"/>
        </w:rPr>
        <w:t xml:space="preserve">(mogelijk) </w:t>
      </w:r>
      <w:r w:rsidRPr="00975B95">
        <w:rPr>
          <w:rFonts w:ascii="Corbel" w:hAnsi="Corbel"/>
          <w:color w:val="002060"/>
          <w:sz w:val="20"/>
        </w:rPr>
        <w:t xml:space="preserve">worden </w:t>
      </w:r>
      <w:r w:rsidR="00DD20BB" w:rsidRPr="00975B95">
        <w:rPr>
          <w:rFonts w:ascii="Corbel" w:hAnsi="Corbel"/>
          <w:color w:val="002060"/>
          <w:sz w:val="20"/>
        </w:rPr>
        <w:t>geïnformeerd over het incident</w:t>
      </w:r>
    </w:p>
    <w:p w14:paraId="735FC1BF" w14:textId="49ACBB36" w:rsidR="009D1014" w:rsidRPr="00975B95" w:rsidRDefault="00DD20BB" w:rsidP="009D1014">
      <w:pPr>
        <w:pStyle w:val="Lijstalinea"/>
        <w:numPr>
          <w:ilvl w:val="0"/>
          <w:numId w:val="23"/>
        </w:numPr>
        <w:rPr>
          <w:rFonts w:ascii="Corbel" w:hAnsi="Corbel"/>
          <w:color w:val="002060"/>
          <w:sz w:val="20"/>
        </w:rPr>
      </w:pPr>
      <w:r w:rsidRPr="00975B95">
        <w:rPr>
          <w:rFonts w:ascii="Corbel" w:hAnsi="Corbel"/>
          <w:color w:val="002060"/>
          <w:sz w:val="20"/>
        </w:rPr>
        <w:t>w</w:t>
      </w:r>
      <w:r w:rsidR="009D1014" w:rsidRPr="00975B95">
        <w:rPr>
          <w:rFonts w:ascii="Corbel" w:hAnsi="Corbel"/>
          <w:color w:val="002060"/>
          <w:sz w:val="20"/>
        </w:rPr>
        <w:t xml:space="preserve">elke maatregelen er genomen moeten worden om herhaling van het incident te </w:t>
      </w:r>
      <w:r w:rsidRPr="00975B95">
        <w:rPr>
          <w:rFonts w:ascii="Corbel" w:hAnsi="Corbel"/>
          <w:color w:val="002060"/>
          <w:sz w:val="20"/>
        </w:rPr>
        <w:t>voorkomen</w:t>
      </w:r>
    </w:p>
    <w:p w14:paraId="324E6802" w14:textId="0C7BF02F" w:rsidR="00732473" w:rsidRPr="00975B95" w:rsidRDefault="00732473" w:rsidP="009D1014">
      <w:pPr>
        <w:rPr>
          <w:rFonts w:ascii="Corbel" w:hAnsi="Corbel"/>
          <w:color w:val="002060"/>
          <w:sz w:val="20"/>
        </w:rPr>
      </w:pPr>
      <w:r w:rsidRPr="00975B95">
        <w:rPr>
          <w:rFonts w:ascii="Corbel" w:hAnsi="Corbel"/>
          <w:color w:val="002060"/>
          <w:sz w:val="20"/>
        </w:rPr>
        <w:lastRenderedPageBreak/>
        <w:t>Voor het geval ook betrokkenen geïnformeerd moeten worden over een incident, hanteert de Praktijk een st</w:t>
      </w:r>
      <w:r w:rsidR="00952B1A">
        <w:rPr>
          <w:rFonts w:ascii="Corbel" w:hAnsi="Corbel"/>
          <w:color w:val="002060"/>
          <w:sz w:val="20"/>
        </w:rPr>
        <w:t>andaardbrief welke als Bijlage II</w:t>
      </w:r>
      <w:r w:rsidRPr="00975B95">
        <w:rPr>
          <w:rFonts w:ascii="Corbel" w:hAnsi="Corbel"/>
          <w:color w:val="002060"/>
          <w:sz w:val="20"/>
        </w:rPr>
        <w:t xml:space="preserve"> bij dit </w:t>
      </w:r>
      <w:r w:rsidR="00122B7E">
        <w:rPr>
          <w:rFonts w:ascii="Corbel" w:hAnsi="Corbel"/>
          <w:color w:val="002060"/>
          <w:sz w:val="20"/>
        </w:rPr>
        <w:t>P</w:t>
      </w:r>
      <w:r w:rsidRPr="00975B95">
        <w:rPr>
          <w:rFonts w:ascii="Corbel" w:hAnsi="Corbel"/>
          <w:color w:val="002060"/>
          <w:sz w:val="20"/>
        </w:rPr>
        <w:t xml:space="preserve">rivacybeleid is gevoegd. </w:t>
      </w:r>
    </w:p>
    <w:p w14:paraId="0BFAE7EF" w14:textId="19ECF3B7" w:rsidR="009D1014" w:rsidRPr="00975B95" w:rsidRDefault="009D1014" w:rsidP="009D1014">
      <w:pPr>
        <w:rPr>
          <w:rFonts w:ascii="Corbel" w:hAnsi="Corbel"/>
          <w:color w:val="002060"/>
          <w:sz w:val="20"/>
        </w:rPr>
      </w:pPr>
      <w:r w:rsidRPr="00975B95">
        <w:rPr>
          <w:rFonts w:ascii="Corbel" w:hAnsi="Corbel"/>
          <w:color w:val="002060"/>
          <w:sz w:val="20"/>
        </w:rPr>
        <w:t>Aangezien de kans bestaat dat een Verwerker als eerste op de hoogte raakt van een (potentieel) incident, is in de Verwerkersovereenkomst afgesproken dat de Verwerker de Praktijk zo snel mogelijk op de hoogte stelt van een incident. Ook zijn er afspraken gemaakt over het oplossen van het incident en het verstrekken van nadere gegevens.</w:t>
      </w:r>
    </w:p>
    <w:p w14:paraId="578468E7" w14:textId="59FD2A02" w:rsidR="009D1014" w:rsidRPr="00975B95" w:rsidRDefault="009D1014" w:rsidP="009D1014">
      <w:pPr>
        <w:rPr>
          <w:rFonts w:ascii="Corbel" w:hAnsi="Corbel"/>
          <w:color w:val="002060"/>
          <w:sz w:val="20"/>
        </w:rPr>
      </w:pPr>
      <w:r w:rsidRPr="00975B95">
        <w:rPr>
          <w:rFonts w:ascii="Corbel" w:hAnsi="Corbel"/>
          <w:color w:val="002060"/>
          <w:sz w:val="20"/>
        </w:rPr>
        <w:t xml:space="preserve">De Praktijk documenteert alle inbreuken in verband met persoonsgegevens, met inbegrip van de feiten omtrent de inbreuk in verband met persoonsgegevens, de gevolgen daarvan en de genomen corrigerende maatregelen. </w:t>
      </w:r>
      <w:r w:rsidR="00122B7E">
        <w:rPr>
          <w:rFonts w:ascii="Corbel" w:hAnsi="Corbel"/>
          <w:color w:val="002060"/>
          <w:sz w:val="20"/>
        </w:rPr>
        <w:t xml:space="preserve">Hiervoor kan gebruik worden gemaakt van het Model Verwerkings- en datalekkenregister. </w:t>
      </w:r>
      <w:r w:rsidRPr="00975B95">
        <w:rPr>
          <w:rFonts w:ascii="Corbel" w:hAnsi="Corbel"/>
          <w:color w:val="002060"/>
          <w:sz w:val="20"/>
        </w:rPr>
        <w:t xml:space="preserve">Dit </w:t>
      </w:r>
      <w:r w:rsidR="00122B7E">
        <w:rPr>
          <w:rFonts w:ascii="Corbel" w:hAnsi="Corbel"/>
          <w:color w:val="002060"/>
          <w:sz w:val="20"/>
        </w:rPr>
        <w:t xml:space="preserve">register </w:t>
      </w:r>
      <w:r w:rsidRPr="00975B95">
        <w:rPr>
          <w:rFonts w:ascii="Corbel" w:hAnsi="Corbel"/>
          <w:color w:val="002060"/>
          <w:sz w:val="20"/>
        </w:rPr>
        <w:t>wordt opgeslagen in</w:t>
      </w:r>
      <w:r w:rsidR="00A54BCF">
        <w:rPr>
          <w:rFonts w:ascii="Corbel" w:hAnsi="Corbel"/>
          <w:color w:val="002060"/>
          <w:sz w:val="20"/>
        </w:rPr>
        <w:t xml:space="preserve"> Map Incidenten Persoonsgegevens.</w:t>
      </w:r>
    </w:p>
    <w:p w14:paraId="53A4F546" w14:textId="612080CF" w:rsidR="00EF1EB2" w:rsidRPr="00975B95" w:rsidRDefault="00EF1EB2" w:rsidP="002F06DD">
      <w:pPr>
        <w:pStyle w:val="Lijstalinea"/>
        <w:numPr>
          <w:ilvl w:val="1"/>
          <w:numId w:val="27"/>
        </w:numPr>
        <w:rPr>
          <w:rFonts w:ascii="Corbel" w:hAnsi="Corbel" w:cs="Segoe UI Symbol"/>
          <w:b/>
          <w:color w:val="0070C0"/>
          <w:sz w:val="24"/>
          <w:szCs w:val="28"/>
        </w:rPr>
      </w:pPr>
      <w:r w:rsidRPr="00975B95">
        <w:rPr>
          <w:rFonts w:ascii="Corbel" w:hAnsi="Corbel" w:cs="Segoe UI Symbol"/>
          <w:b/>
          <w:color w:val="0070C0"/>
          <w:sz w:val="24"/>
          <w:szCs w:val="28"/>
        </w:rPr>
        <w:t xml:space="preserve"> </w:t>
      </w:r>
      <w:r w:rsidR="00FD2261" w:rsidRPr="00975B95">
        <w:rPr>
          <w:rFonts w:ascii="Corbel" w:hAnsi="Corbel"/>
          <w:b/>
          <w:color w:val="0070C0"/>
          <w:sz w:val="26"/>
          <w:szCs w:val="28"/>
        </w:rPr>
        <w:t>Bewaartermijnen</w:t>
      </w:r>
    </w:p>
    <w:p w14:paraId="35C65A73" w14:textId="4ABE5522" w:rsidR="00FD2261" w:rsidRPr="00975B95" w:rsidRDefault="00FD2261" w:rsidP="00FD2261">
      <w:pPr>
        <w:rPr>
          <w:rFonts w:ascii="Corbel" w:hAnsi="Corbel"/>
          <w:color w:val="002060"/>
          <w:sz w:val="20"/>
        </w:rPr>
      </w:pPr>
      <w:r w:rsidRPr="00975B95">
        <w:rPr>
          <w:rFonts w:ascii="Corbel" w:hAnsi="Corbel"/>
          <w:color w:val="002060"/>
          <w:sz w:val="20"/>
        </w:rPr>
        <w:t xml:space="preserve">De Praktijk hanteert een beleid voor het bewaren van persoonsgegevens. Persoonsgegevens die niet langer noodzakelijk zijn voor het doel waarvoor ze zijn verzameld en tevens niet op grond van andere wetgeving bewaard moeten worden, worden door de Praktijk verwijderd. </w:t>
      </w:r>
      <w:r w:rsidR="002F06DD" w:rsidRPr="00975B95">
        <w:rPr>
          <w:rFonts w:ascii="Corbel" w:hAnsi="Corbel"/>
          <w:color w:val="002060"/>
          <w:sz w:val="20"/>
        </w:rPr>
        <w:t xml:space="preserve">De persoonsgegevens dienen in dat geval ook uit eventuele back-ups, archieven en andere systemen te worden verwijderd. </w:t>
      </w:r>
    </w:p>
    <w:p w14:paraId="1588C153" w14:textId="77777777" w:rsidR="00FD2261" w:rsidRPr="00975B95" w:rsidRDefault="00FD2261" w:rsidP="00FD2261">
      <w:pPr>
        <w:rPr>
          <w:rFonts w:ascii="Corbel" w:hAnsi="Corbel"/>
          <w:i/>
          <w:color w:val="C00000"/>
          <w:sz w:val="20"/>
        </w:rPr>
      </w:pPr>
      <w:r w:rsidRPr="00975B95">
        <w:rPr>
          <w:rFonts w:ascii="Corbel" w:hAnsi="Corbel"/>
          <w:i/>
          <w:color w:val="C00000"/>
          <w:sz w:val="20"/>
        </w:rPr>
        <w:t>Patiëntgegevens</w:t>
      </w:r>
    </w:p>
    <w:p w14:paraId="5992F602" w14:textId="313BC87B" w:rsidR="00FD2261" w:rsidRPr="00975B95" w:rsidRDefault="00FD2261" w:rsidP="00FD2261">
      <w:pPr>
        <w:rPr>
          <w:rFonts w:ascii="Corbel" w:hAnsi="Corbel"/>
          <w:color w:val="002060"/>
          <w:sz w:val="20"/>
        </w:rPr>
      </w:pPr>
      <w:r w:rsidRPr="00975B95">
        <w:rPr>
          <w:rFonts w:ascii="Corbel" w:hAnsi="Corbel"/>
          <w:color w:val="002060"/>
          <w:sz w:val="20"/>
        </w:rPr>
        <w:t xml:space="preserve">Patiëntgegevens worden op grond van de bewaarplicht van medische behandelgegevens bewaard gedurende een periode van </w:t>
      </w:r>
      <w:r w:rsidR="0025306A">
        <w:rPr>
          <w:rFonts w:ascii="Corbel" w:hAnsi="Corbel"/>
          <w:color w:val="002060"/>
          <w:sz w:val="20"/>
        </w:rPr>
        <w:t xml:space="preserve">(minimaal) </w:t>
      </w:r>
      <w:r w:rsidRPr="00975B95">
        <w:rPr>
          <w:rFonts w:ascii="Corbel" w:hAnsi="Corbel"/>
          <w:color w:val="002060"/>
          <w:sz w:val="20"/>
        </w:rPr>
        <w:t xml:space="preserve">vijftien (15) jaar. </w:t>
      </w:r>
    </w:p>
    <w:p w14:paraId="77FC40A7" w14:textId="1993E3B2" w:rsidR="00FD2261" w:rsidRPr="00975B95" w:rsidRDefault="00FD2261" w:rsidP="00FD2261">
      <w:pPr>
        <w:rPr>
          <w:rFonts w:ascii="Corbel" w:hAnsi="Corbel"/>
          <w:i/>
          <w:color w:val="C00000"/>
          <w:sz w:val="20"/>
        </w:rPr>
      </w:pPr>
      <w:r w:rsidRPr="00975B95">
        <w:rPr>
          <w:rFonts w:ascii="Corbel" w:hAnsi="Corbel"/>
          <w:i/>
          <w:color w:val="C00000"/>
          <w:sz w:val="20"/>
        </w:rPr>
        <w:t>Gegevens medewerkers</w:t>
      </w:r>
    </w:p>
    <w:p w14:paraId="496AD636" w14:textId="44237718" w:rsidR="00FD2261" w:rsidRPr="00975B95" w:rsidRDefault="00FD2261" w:rsidP="00FD2261">
      <w:pPr>
        <w:rPr>
          <w:rFonts w:ascii="Corbel" w:hAnsi="Corbel"/>
          <w:color w:val="002060"/>
          <w:sz w:val="20"/>
        </w:rPr>
      </w:pPr>
      <w:r w:rsidRPr="00975B95">
        <w:rPr>
          <w:rFonts w:ascii="Corbel" w:hAnsi="Corbel"/>
          <w:color w:val="002060"/>
          <w:sz w:val="20"/>
        </w:rPr>
        <w:t xml:space="preserve">De Praktijk bewaart gegevens van medewerkers voor zover vereist op basis van fiscale boekhoud- en administratieplicht gedurende een periode van 7 jaar. </w:t>
      </w:r>
    </w:p>
    <w:p w14:paraId="5722EAFC" w14:textId="77777777" w:rsidR="00FD2261" w:rsidRPr="00975B95" w:rsidRDefault="00FD2261" w:rsidP="00FD2261">
      <w:pPr>
        <w:rPr>
          <w:rFonts w:ascii="Corbel" w:hAnsi="Corbel"/>
          <w:color w:val="002060"/>
          <w:sz w:val="20"/>
        </w:rPr>
      </w:pPr>
      <w:r w:rsidRPr="00975B95">
        <w:rPr>
          <w:rFonts w:ascii="Corbel" w:hAnsi="Corbel"/>
          <w:color w:val="002060"/>
          <w:sz w:val="20"/>
        </w:rPr>
        <w:t xml:space="preserve">Voor zover de betreffende gegevens niet vallen onder de fiscale boekhoud- en administratieplicht, hanteert de Praktijk de volgende bewaartermijnen: </w:t>
      </w:r>
    </w:p>
    <w:p w14:paraId="7DA2C083" w14:textId="77777777" w:rsidR="00FD2261" w:rsidRPr="00975B95" w:rsidRDefault="00FD2261" w:rsidP="00FD2261">
      <w:pPr>
        <w:pStyle w:val="Lijstalinea"/>
        <w:numPr>
          <w:ilvl w:val="0"/>
          <w:numId w:val="22"/>
        </w:numPr>
        <w:rPr>
          <w:rFonts w:ascii="Corbel" w:hAnsi="Corbel"/>
          <w:color w:val="002060"/>
          <w:sz w:val="20"/>
        </w:rPr>
      </w:pPr>
      <w:r w:rsidRPr="00975B95">
        <w:rPr>
          <w:rFonts w:ascii="Corbel" w:hAnsi="Corbel"/>
          <w:color w:val="002060"/>
          <w:sz w:val="20"/>
        </w:rPr>
        <w:t>Loonadministratie (gedurende 5 jaar)</w:t>
      </w:r>
    </w:p>
    <w:p w14:paraId="67C05234" w14:textId="033A25E2" w:rsidR="00FD2261" w:rsidRPr="00975B95" w:rsidRDefault="00FD2261" w:rsidP="00FD2261">
      <w:pPr>
        <w:pStyle w:val="Lijstalinea"/>
        <w:numPr>
          <w:ilvl w:val="0"/>
          <w:numId w:val="22"/>
        </w:numPr>
        <w:rPr>
          <w:rFonts w:ascii="Corbel" w:hAnsi="Corbel"/>
          <w:color w:val="002060"/>
          <w:sz w:val="20"/>
        </w:rPr>
      </w:pPr>
      <w:r w:rsidRPr="00975B95">
        <w:rPr>
          <w:rFonts w:ascii="Corbel" w:hAnsi="Corbel"/>
          <w:color w:val="002060"/>
          <w:sz w:val="20"/>
        </w:rPr>
        <w:t>Loonbelastingverklaring (gedurende 5 jaar na uitdiensttreding)</w:t>
      </w:r>
    </w:p>
    <w:p w14:paraId="485CDA9A" w14:textId="0B3076FE" w:rsidR="00FD2261" w:rsidRPr="00975B95" w:rsidRDefault="00FD2261" w:rsidP="00FD2261">
      <w:pPr>
        <w:pStyle w:val="Lijstalinea"/>
        <w:numPr>
          <w:ilvl w:val="0"/>
          <w:numId w:val="22"/>
        </w:numPr>
        <w:rPr>
          <w:rFonts w:ascii="Corbel" w:hAnsi="Corbel"/>
          <w:color w:val="002060"/>
          <w:sz w:val="20"/>
        </w:rPr>
      </w:pPr>
      <w:r w:rsidRPr="00975B95">
        <w:rPr>
          <w:rFonts w:ascii="Corbel" w:hAnsi="Corbel"/>
          <w:color w:val="002060"/>
          <w:sz w:val="20"/>
        </w:rPr>
        <w:t>Kopie identiteitsbewijs werknemer (gedurende 5 jaar na uitdiensttreding)</w:t>
      </w:r>
    </w:p>
    <w:p w14:paraId="3AC364E8" w14:textId="3490987B" w:rsidR="00FD2261" w:rsidRPr="00975B95" w:rsidRDefault="00FD2261" w:rsidP="00FD2261">
      <w:pPr>
        <w:rPr>
          <w:rFonts w:ascii="Corbel" w:hAnsi="Corbel"/>
          <w:i/>
          <w:color w:val="C00000"/>
          <w:sz w:val="20"/>
        </w:rPr>
      </w:pPr>
      <w:r w:rsidRPr="00975B95">
        <w:rPr>
          <w:rFonts w:ascii="Corbel" w:hAnsi="Corbel"/>
          <w:i/>
          <w:color w:val="C00000"/>
          <w:sz w:val="20"/>
        </w:rPr>
        <w:t xml:space="preserve">Overige persoonsgegevens </w:t>
      </w:r>
    </w:p>
    <w:p w14:paraId="0CE16302" w14:textId="0505D0E3" w:rsidR="00FD2261" w:rsidRPr="00975B95" w:rsidRDefault="00FD2261" w:rsidP="00FD2261">
      <w:pPr>
        <w:rPr>
          <w:rFonts w:ascii="Corbel" w:hAnsi="Corbel"/>
          <w:color w:val="002060"/>
          <w:sz w:val="20"/>
        </w:rPr>
      </w:pPr>
      <w:r w:rsidRPr="00975B95">
        <w:rPr>
          <w:rFonts w:ascii="Corbel" w:hAnsi="Corbel"/>
          <w:color w:val="002060"/>
          <w:sz w:val="20"/>
        </w:rPr>
        <w:t xml:space="preserve">Gegevens die met behulp van camerabeelden worden verzameld, worden gedurende vier (4) weken bewaard tenzij langer bewaren noodzakelijk is in verband met geconstateerde strafbare feiten. </w:t>
      </w:r>
    </w:p>
    <w:p w14:paraId="2A92DEDC" w14:textId="18A69810" w:rsidR="00975B95" w:rsidRDefault="00FD2261">
      <w:pPr>
        <w:rPr>
          <w:rFonts w:ascii="Corbel" w:hAnsi="Corbel"/>
          <w:color w:val="002060"/>
          <w:sz w:val="20"/>
        </w:rPr>
      </w:pPr>
      <w:r w:rsidRPr="00975B95">
        <w:rPr>
          <w:rFonts w:ascii="Corbel" w:hAnsi="Corbel"/>
          <w:color w:val="002060"/>
          <w:sz w:val="20"/>
        </w:rPr>
        <w:t>Ten aanzien van facturen die niet als medische behandelgegevens kwalificeren, bijvoorbeeld facturen aan/van derde partijen, bewaart de Praktijk deze in verband met de omzetbelasting gedurende een periode van zeven (7) jaar</w:t>
      </w:r>
      <w:r w:rsidR="00975B95">
        <w:rPr>
          <w:rFonts w:ascii="Corbel" w:hAnsi="Corbel"/>
          <w:color w:val="002060"/>
          <w:sz w:val="20"/>
        </w:rPr>
        <w:t>.</w:t>
      </w:r>
      <w:r w:rsidR="00122B7E">
        <w:rPr>
          <w:rFonts w:ascii="Corbel" w:hAnsi="Corbel"/>
          <w:color w:val="002060"/>
          <w:sz w:val="20"/>
        </w:rPr>
        <w:t xml:space="preserve"> </w:t>
      </w:r>
    </w:p>
    <w:p w14:paraId="035CBCE3" w14:textId="60A92B7F" w:rsidR="002128BF" w:rsidRPr="00975B95" w:rsidRDefault="0025306A" w:rsidP="002F06DD">
      <w:pPr>
        <w:pStyle w:val="Lijstalinea"/>
        <w:numPr>
          <w:ilvl w:val="1"/>
          <w:numId w:val="27"/>
        </w:numPr>
        <w:rPr>
          <w:rFonts w:ascii="Corbel" w:hAnsi="Corbel"/>
          <w:b/>
          <w:color w:val="0070C0"/>
          <w:sz w:val="26"/>
          <w:szCs w:val="28"/>
        </w:rPr>
      </w:pPr>
      <w:r>
        <w:rPr>
          <w:rFonts w:ascii="Corbel" w:hAnsi="Corbel"/>
          <w:b/>
          <w:color w:val="0070C0"/>
          <w:sz w:val="26"/>
          <w:szCs w:val="28"/>
        </w:rPr>
        <w:t xml:space="preserve">Data </w:t>
      </w:r>
      <w:proofErr w:type="spellStart"/>
      <w:r>
        <w:rPr>
          <w:rFonts w:ascii="Corbel" w:hAnsi="Corbel"/>
          <w:b/>
          <w:color w:val="0070C0"/>
          <w:sz w:val="26"/>
          <w:szCs w:val="28"/>
        </w:rPr>
        <w:t>P</w:t>
      </w:r>
      <w:r w:rsidR="005943AA">
        <w:rPr>
          <w:rFonts w:ascii="Corbel" w:hAnsi="Corbel"/>
          <w:b/>
          <w:color w:val="0070C0"/>
          <w:sz w:val="26"/>
          <w:szCs w:val="28"/>
        </w:rPr>
        <w:t>rotection</w:t>
      </w:r>
      <w:proofErr w:type="spellEnd"/>
      <w:r w:rsidR="005943AA">
        <w:rPr>
          <w:rFonts w:ascii="Corbel" w:hAnsi="Corbel"/>
          <w:b/>
          <w:color w:val="0070C0"/>
          <w:sz w:val="26"/>
          <w:szCs w:val="28"/>
        </w:rPr>
        <w:t xml:space="preserve"> </w:t>
      </w:r>
      <w:r>
        <w:rPr>
          <w:rFonts w:ascii="Corbel" w:hAnsi="Corbel"/>
          <w:b/>
          <w:color w:val="0070C0"/>
          <w:sz w:val="26"/>
          <w:szCs w:val="28"/>
        </w:rPr>
        <w:t xml:space="preserve">Impact </w:t>
      </w:r>
      <w:proofErr w:type="spellStart"/>
      <w:r>
        <w:rPr>
          <w:rFonts w:ascii="Corbel" w:hAnsi="Corbel"/>
          <w:b/>
          <w:color w:val="0070C0"/>
          <w:sz w:val="26"/>
          <w:szCs w:val="28"/>
        </w:rPr>
        <w:t>Assesment</w:t>
      </w:r>
      <w:proofErr w:type="spellEnd"/>
      <w:r>
        <w:rPr>
          <w:rFonts w:ascii="Corbel" w:hAnsi="Corbel"/>
          <w:b/>
          <w:color w:val="0070C0"/>
          <w:sz w:val="26"/>
          <w:szCs w:val="28"/>
        </w:rPr>
        <w:t xml:space="preserve"> </w:t>
      </w:r>
      <w:r w:rsidR="005943AA">
        <w:rPr>
          <w:rFonts w:ascii="Corbel" w:hAnsi="Corbel"/>
          <w:b/>
          <w:color w:val="0070C0"/>
          <w:sz w:val="26"/>
          <w:szCs w:val="28"/>
        </w:rPr>
        <w:t xml:space="preserve">(DPIA) </w:t>
      </w:r>
    </w:p>
    <w:p w14:paraId="5B868A8B" w14:textId="2D1CB23C" w:rsidR="009D1014" w:rsidRPr="00975B95" w:rsidRDefault="009D1014" w:rsidP="009D1014">
      <w:pPr>
        <w:rPr>
          <w:rFonts w:ascii="Corbel" w:hAnsi="Corbel"/>
          <w:color w:val="002060"/>
          <w:sz w:val="20"/>
        </w:rPr>
      </w:pPr>
      <w:r w:rsidRPr="00975B95">
        <w:rPr>
          <w:rFonts w:ascii="Corbel" w:hAnsi="Corbel"/>
          <w:color w:val="002060"/>
          <w:sz w:val="20"/>
        </w:rPr>
        <w:t>De Praktijk voert voor elke nieuwe verwerking van persoonsgegevens een</w:t>
      </w:r>
      <w:r w:rsidR="005943AA">
        <w:rPr>
          <w:rFonts w:ascii="Corbel" w:hAnsi="Corbel"/>
          <w:color w:val="002060"/>
          <w:sz w:val="20"/>
        </w:rPr>
        <w:t xml:space="preserve"> Data </w:t>
      </w:r>
      <w:proofErr w:type="spellStart"/>
      <w:r w:rsidR="005943AA">
        <w:rPr>
          <w:rFonts w:ascii="Corbel" w:hAnsi="Corbel"/>
          <w:color w:val="002060"/>
          <w:sz w:val="20"/>
        </w:rPr>
        <w:t>Protection</w:t>
      </w:r>
      <w:proofErr w:type="spellEnd"/>
      <w:r w:rsidR="005943AA">
        <w:rPr>
          <w:rFonts w:ascii="Corbel" w:hAnsi="Corbel"/>
          <w:color w:val="002060"/>
          <w:sz w:val="20"/>
        </w:rPr>
        <w:t xml:space="preserve"> P</w:t>
      </w:r>
      <w:r w:rsidRPr="00975B95">
        <w:rPr>
          <w:rFonts w:ascii="Corbel" w:hAnsi="Corbel"/>
          <w:color w:val="002060"/>
          <w:sz w:val="20"/>
        </w:rPr>
        <w:t xml:space="preserve">rivacy </w:t>
      </w:r>
      <w:proofErr w:type="spellStart"/>
      <w:r w:rsidR="005943AA">
        <w:rPr>
          <w:rFonts w:ascii="Corbel" w:hAnsi="Corbel"/>
          <w:color w:val="002060"/>
          <w:sz w:val="20"/>
        </w:rPr>
        <w:t>A</w:t>
      </w:r>
      <w:r w:rsidRPr="00975B95">
        <w:rPr>
          <w:rFonts w:ascii="Corbel" w:hAnsi="Corbel"/>
          <w:color w:val="002060"/>
          <w:sz w:val="20"/>
        </w:rPr>
        <w:t>ss</w:t>
      </w:r>
      <w:r w:rsidR="005943AA">
        <w:rPr>
          <w:rFonts w:ascii="Corbel" w:hAnsi="Corbel"/>
          <w:color w:val="002060"/>
          <w:sz w:val="20"/>
        </w:rPr>
        <w:t>es</w:t>
      </w:r>
      <w:r w:rsidRPr="00975B95">
        <w:rPr>
          <w:rFonts w:ascii="Corbel" w:hAnsi="Corbel"/>
          <w:color w:val="002060"/>
          <w:sz w:val="20"/>
        </w:rPr>
        <w:t>ment</w:t>
      </w:r>
      <w:proofErr w:type="spellEnd"/>
      <w:r w:rsidRPr="00975B95">
        <w:rPr>
          <w:rFonts w:ascii="Corbel" w:hAnsi="Corbel"/>
          <w:color w:val="002060"/>
          <w:sz w:val="20"/>
        </w:rPr>
        <w:t xml:space="preserve"> uit (</w:t>
      </w:r>
      <w:r w:rsidR="005943AA">
        <w:rPr>
          <w:rFonts w:ascii="Corbel" w:hAnsi="Corbel"/>
          <w:color w:val="002060"/>
          <w:sz w:val="20"/>
        </w:rPr>
        <w:t>D</w:t>
      </w:r>
      <w:r w:rsidRPr="00975B95">
        <w:rPr>
          <w:rFonts w:ascii="Corbel" w:hAnsi="Corbel"/>
          <w:color w:val="002060"/>
          <w:sz w:val="20"/>
        </w:rPr>
        <w:t xml:space="preserve">PIA), tenzij vooraf al duidelijk is dat de verwerking geen of een beperkt risico met zich mee brengt. </w:t>
      </w:r>
    </w:p>
    <w:p w14:paraId="1EBC4D40" w14:textId="2F979881" w:rsidR="009D1014" w:rsidRPr="00975B95" w:rsidRDefault="009D1014" w:rsidP="009D1014">
      <w:pPr>
        <w:rPr>
          <w:rFonts w:ascii="Corbel" w:hAnsi="Corbel"/>
          <w:color w:val="002060"/>
          <w:sz w:val="20"/>
        </w:rPr>
      </w:pPr>
      <w:r w:rsidRPr="00975B95">
        <w:rPr>
          <w:rFonts w:ascii="Corbel" w:hAnsi="Corbel"/>
          <w:color w:val="002060"/>
          <w:sz w:val="20"/>
        </w:rPr>
        <w:t xml:space="preserve">De </w:t>
      </w:r>
      <w:r w:rsidR="005943AA">
        <w:rPr>
          <w:rFonts w:ascii="Corbel" w:hAnsi="Corbel"/>
          <w:color w:val="002060"/>
          <w:sz w:val="20"/>
        </w:rPr>
        <w:t>D</w:t>
      </w:r>
      <w:r w:rsidRPr="00975B95">
        <w:rPr>
          <w:rFonts w:ascii="Corbel" w:hAnsi="Corbel"/>
          <w:color w:val="002060"/>
          <w:sz w:val="20"/>
        </w:rPr>
        <w:t xml:space="preserve">PIA bevat in ieder geval een systematische beschrijving van de (beoogde) gegevensverwerkingen en de doeleinden hiervan. Ook wordt beoordeeld of de nieuwe verwerking noodzakelijk is en of deze wel proportioneel is, gelet op het doel dat wordt beoogd. Tot slot bevat de </w:t>
      </w:r>
      <w:r w:rsidR="005943AA">
        <w:rPr>
          <w:rFonts w:ascii="Corbel" w:hAnsi="Corbel"/>
          <w:color w:val="002060"/>
          <w:sz w:val="20"/>
        </w:rPr>
        <w:t>DP</w:t>
      </w:r>
      <w:r w:rsidRPr="00975B95">
        <w:rPr>
          <w:rFonts w:ascii="Corbel" w:hAnsi="Corbel"/>
          <w:color w:val="002060"/>
          <w:sz w:val="20"/>
        </w:rPr>
        <w:t xml:space="preserve">IA een beschrijving van de maatregelen die de Praktijk neemt om geconstateerde risico’s aan te pakken. </w:t>
      </w:r>
    </w:p>
    <w:p w14:paraId="4AF0DE0D" w14:textId="54F69DE6" w:rsidR="009D1014" w:rsidRPr="00975B95" w:rsidRDefault="009D1014" w:rsidP="009D1014">
      <w:pPr>
        <w:rPr>
          <w:rFonts w:ascii="Corbel" w:hAnsi="Corbel"/>
          <w:color w:val="002060"/>
          <w:sz w:val="20"/>
        </w:rPr>
      </w:pPr>
      <w:r w:rsidRPr="00975B95">
        <w:rPr>
          <w:rFonts w:ascii="Corbel" w:hAnsi="Corbel"/>
          <w:color w:val="002060"/>
          <w:sz w:val="20"/>
        </w:rPr>
        <w:t xml:space="preserve">De bevindingen naar aanleiding van een </w:t>
      </w:r>
      <w:r w:rsidR="005943AA">
        <w:rPr>
          <w:rFonts w:ascii="Corbel" w:hAnsi="Corbel"/>
          <w:color w:val="002060"/>
          <w:sz w:val="20"/>
        </w:rPr>
        <w:t>D</w:t>
      </w:r>
      <w:r w:rsidRPr="00975B95">
        <w:rPr>
          <w:rFonts w:ascii="Corbel" w:hAnsi="Corbel"/>
          <w:color w:val="002060"/>
          <w:sz w:val="20"/>
        </w:rPr>
        <w:t>PIA worden door de Praktijk schriftelijk vastgelegd in een</w:t>
      </w:r>
      <w:r w:rsidR="005245E8" w:rsidRPr="00975B95">
        <w:rPr>
          <w:rFonts w:ascii="Corbel" w:hAnsi="Corbel"/>
          <w:color w:val="002060"/>
          <w:sz w:val="20"/>
        </w:rPr>
        <w:t xml:space="preserve"> verslag</w:t>
      </w:r>
      <w:r w:rsidRPr="00975B95">
        <w:rPr>
          <w:rFonts w:ascii="Corbel" w:hAnsi="Corbel"/>
          <w:color w:val="002060"/>
          <w:sz w:val="20"/>
        </w:rPr>
        <w:t xml:space="preserve">. </w:t>
      </w:r>
    </w:p>
    <w:p w14:paraId="71D76B61" w14:textId="296A0590" w:rsidR="00F929B7" w:rsidRPr="00975B95" w:rsidRDefault="009D1014" w:rsidP="002F06DD">
      <w:pPr>
        <w:pStyle w:val="Lijstalinea"/>
        <w:numPr>
          <w:ilvl w:val="1"/>
          <w:numId w:val="27"/>
        </w:numPr>
        <w:rPr>
          <w:rFonts w:ascii="Corbel" w:hAnsi="Corbel"/>
          <w:b/>
          <w:color w:val="0070C0"/>
          <w:sz w:val="26"/>
          <w:szCs w:val="28"/>
        </w:rPr>
      </w:pPr>
      <w:r w:rsidRPr="00975B95">
        <w:rPr>
          <w:rFonts w:ascii="Corbel" w:hAnsi="Corbel"/>
          <w:b/>
          <w:color w:val="0070C0"/>
          <w:sz w:val="26"/>
          <w:szCs w:val="28"/>
        </w:rPr>
        <w:t>Doorgifte buiten EER</w:t>
      </w:r>
      <w:r w:rsidR="00F929B7" w:rsidRPr="00975B95">
        <w:rPr>
          <w:rFonts w:ascii="Corbel" w:hAnsi="Corbel"/>
          <w:b/>
          <w:color w:val="0070C0"/>
          <w:sz w:val="26"/>
          <w:szCs w:val="28"/>
        </w:rPr>
        <w:t xml:space="preserve"> </w:t>
      </w:r>
    </w:p>
    <w:p w14:paraId="5B8C301C" w14:textId="380E50CA" w:rsidR="009D1014" w:rsidRPr="00975B95" w:rsidRDefault="009D1014" w:rsidP="009D1014">
      <w:pPr>
        <w:rPr>
          <w:rFonts w:ascii="Corbel" w:hAnsi="Corbel"/>
          <w:color w:val="002060"/>
          <w:sz w:val="20"/>
        </w:rPr>
      </w:pPr>
      <w:r w:rsidRPr="00975B95">
        <w:rPr>
          <w:rFonts w:ascii="Corbel" w:hAnsi="Corbel"/>
          <w:color w:val="002060"/>
          <w:sz w:val="20"/>
        </w:rPr>
        <w:t xml:space="preserve">De Praktijk slaat gegevens van patiënten en medewerkers in beginsel niet op buiten de Europese Economische Ruimte (EER). </w:t>
      </w:r>
    </w:p>
    <w:p w14:paraId="51A5CD9D" w14:textId="2C9A85E1" w:rsidR="009D1014" w:rsidRPr="00975B95" w:rsidRDefault="009D1014" w:rsidP="009D1014">
      <w:pPr>
        <w:rPr>
          <w:rFonts w:ascii="Corbel" w:hAnsi="Corbel"/>
          <w:color w:val="002060"/>
          <w:sz w:val="20"/>
        </w:rPr>
      </w:pPr>
      <w:r w:rsidRPr="00975B95">
        <w:rPr>
          <w:rFonts w:ascii="Corbel" w:hAnsi="Corbel"/>
          <w:color w:val="002060"/>
          <w:sz w:val="20"/>
        </w:rPr>
        <w:lastRenderedPageBreak/>
        <w:t>Indien de Praktijk persoonsgegevens toch buiten de EER opslaat, bijvoorbeeld omdat een Verwerker van de Praktijk daar gevestigd is, zorgt de Praktijk er voor dat de doorgifte alleen plaatsvindt als:</w:t>
      </w:r>
    </w:p>
    <w:p w14:paraId="13DA23D8" w14:textId="123CC1C0" w:rsidR="009D1014" w:rsidRPr="00975B95" w:rsidRDefault="00DD20BB" w:rsidP="009D1014">
      <w:pPr>
        <w:pStyle w:val="Lijstalinea"/>
        <w:numPr>
          <w:ilvl w:val="0"/>
          <w:numId w:val="25"/>
        </w:numPr>
        <w:rPr>
          <w:rFonts w:ascii="Corbel" w:hAnsi="Corbel"/>
          <w:color w:val="002060"/>
          <w:sz w:val="20"/>
        </w:rPr>
      </w:pPr>
      <w:r w:rsidRPr="00975B95">
        <w:rPr>
          <w:rFonts w:ascii="Corbel" w:hAnsi="Corbel"/>
          <w:color w:val="002060"/>
          <w:sz w:val="20"/>
        </w:rPr>
        <w:t>d</w:t>
      </w:r>
      <w:r w:rsidR="009D1014" w:rsidRPr="00975B95">
        <w:rPr>
          <w:rFonts w:ascii="Corbel" w:hAnsi="Corbel"/>
          <w:color w:val="002060"/>
          <w:sz w:val="20"/>
        </w:rPr>
        <w:t xml:space="preserve">e Europese Commissie heeft aangegeven dat het betreffende land een passend beschermingsniveau biedt; </w:t>
      </w:r>
    </w:p>
    <w:p w14:paraId="329DE498" w14:textId="02DD2888" w:rsidR="009D1014" w:rsidRPr="00975B95" w:rsidRDefault="00DD20BB" w:rsidP="009D1014">
      <w:pPr>
        <w:pStyle w:val="Lijstalinea"/>
        <w:numPr>
          <w:ilvl w:val="0"/>
          <w:numId w:val="25"/>
        </w:numPr>
        <w:rPr>
          <w:rFonts w:ascii="Corbel" w:hAnsi="Corbel"/>
          <w:color w:val="002060"/>
          <w:sz w:val="20"/>
        </w:rPr>
      </w:pPr>
      <w:r w:rsidRPr="00975B95">
        <w:rPr>
          <w:rFonts w:ascii="Corbel" w:hAnsi="Corbel"/>
          <w:color w:val="002060"/>
          <w:sz w:val="20"/>
        </w:rPr>
        <w:t>d</w:t>
      </w:r>
      <w:r w:rsidR="009D1014" w:rsidRPr="00975B95">
        <w:rPr>
          <w:rFonts w:ascii="Corbel" w:hAnsi="Corbel"/>
          <w:color w:val="002060"/>
          <w:sz w:val="20"/>
        </w:rPr>
        <w:t xml:space="preserve">e EU standard </w:t>
      </w:r>
      <w:proofErr w:type="spellStart"/>
      <w:r w:rsidR="009D1014" w:rsidRPr="00975B95">
        <w:rPr>
          <w:rFonts w:ascii="Corbel" w:hAnsi="Corbel"/>
          <w:color w:val="002060"/>
          <w:sz w:val="20"/>
        </w:rPr>
        <w:t>contractual</w:t>
      </w:r>
      <w:proofErr w:type="spellEnd"/>
      <w:r w:rsidR="009D1014" w:rsidRPr="00975B95">
        <w:rPr>
          <w:rFonts w:ascii="Corbel" w:hAnsi="Corbel"/>
          <w:color w:val="002060"/>
          <w:sz w:val="20"/>
        </w:rPr>
        <w:t xml:space="preserve"> </w:t>
      </w:r>
      <w:proofErr w:type="spellStart"/>
      <w:r w:rsidR="009D1014" w:rsidRPr="00975B95">
        <w:rPr>
          <w:rFonts w:ascii="Corbel" w:hAnsi="Corbel"/>
          <w:color w:val="002060"/>
          <w:sz w:val="20"/>
        </w:rPr>
        <w:t>clauses</w:t>
      </w:r>
      <w:proofErr w:type="spellEnd"/>
      <w:r w:rsidR="009D1014" w:rsidRPr="00975B95">
        <w:rPr>
          <w:rFonts w:ascii="Corbel" w:hAnsi="Corbel"/>
          <w:color w:val="002060"/>
          <w:sz w:val="20"/>
        </w:rPr>
        <w:t xml:space="preserve"> zijn overeengekomen</w:t>
      </w:r>
      <w:r w:rsidRPr="00975B95">
        <w:rPr>
          <w:rFonts w:ascii="Corbel" w:hAnsi="Corbel"/>
          <w:color w:val="002060"/>
          <w:sz w:val="20"/>
        </w:rPr>
        <w:t>;</w:t>
      </w:r>
    </w:p>
    <w:p w14:paraId="6E576DDD" w14:textId="7AD63485" w:rsidR="009D1014" w:rsidRPr="00975B95" w:rsidRDefault="00DD20BB" w:rsidP="009D1014">
      <w:pPr>
        <w:pStyle w:val="Lijstalinea"/>
        <w:numPr>
          <w:ilvl w:val="0"/>
          <w:numId w:val="25"/>
        </w:numPr>
        <w:rPr>
          <w:rFonts w:ascii="Corbel" w:hAnsi="Corbel"/>
          <w:color w:val="002060"/>
          <w:sz w:val="20"/>
        </w:rPr>
      </w:pPr>
      <w:r w:rsidRPr="00975B95">
        <w:rPr>
          <w:rFonts w:ascii="Corbel" w:hAnsi="Corbel"/>
          <w:color w:val="002060"/>
          <w:sz w:val="20"/>
        </w:rPr>
        <w:t>h</w:t>
      </w:r>
      <w:r w:rsidR="009D1014" w:rsidRPr="00975B95">
        <w:rPr>
          <w:rFonts w:ascii="Corbel" w:hAnsi="Corbel"/>
          <w:color w:val="002060"/>
          <w:sz w:val="20"/>
        </w:rPr>
        <w:t xml:space="preserve">et privacy </w:t>
      </w:r>
      <w:proofErr w:type="spellStart"/>
      <w:r w:rsidR="009D1014" w:rsidRPr="00975B95">
        <w:rPr>
          <w:rFonts w:ascii="Corbel" w:hAnsi="Corbel"/>
          <w:color w:val="002060"/>
          <w:sz w:val="20"/>
        </w:rPr>
        <w:t>shield</w:t>
      </w:r>
      <w:proofErr w:type="spellEnd"/>
      <w:r w:rsidR="009D1014" w:rsidRPr="00975B95">
        <w:rPr>
          <w:rFonts w:ascii="Corbel" w:hAnsi="Corbel"/>
          <w:color w:val="002060"/>
          <w:sz w:val="20"/>
        </w:rPr>
        <w:t xml:space="preserve"> van toepassing is; of</w:t>
      </w:r>
    </w:p>
    <w:p w14:paraId="5F2196FF" w14:textId="4F2BCDA0" w:rsidR="009D438A" w:rsidRPr="00975B95" w:rsidRDefault="00DD20BB" w:rsidP="009D1014">
      <w:pPr>
        <w:pStyle w:val="Lijstalinea"/>
        <w:numPr>
          <w:ilvl w:val="0"/>
          <w:numId w:val="25"/>
        </w:numPr>
        <w:rPr>
          <w:rFonts w:ascii="Corbel" w:hAnsi="Corbel"/>
          <w:color w:val="002060"/>
          <w:sz w:val="20"/>
        </w:rPr>
      </w:pPr>
      <w:r w:rsidRPr="00975B95">
        <w:rPr>
          <w:rFonts w:ascii="Corbel" w:hAnsi="Corbel"/>
          <w:color w:val="002060"/>
          <w:sz w:val="20"/>
        </w:rPr>
        <w:t>e</w:t>
      </w:r>
      <w:r w:rsidR="009D1014" w:rsidRPr="00975B95">
        <w:rPr>
          <w:rFonts w:ascii="Corbel" w:hAnsi="Corbel"/>
          <w:color w:val="002060"/>
          <w:sz w:val="20"/>
        </w:rPr>
        <w:t>en andere vrijstelling van toepassing is.</w:t>
      </w:r>
    </w:p>
    <w:p w14:paraId="5E7C4A91" w14:textId="77777777" w:rsidR="00D53DB4" w:rsidRDefault="00D53DB4" w:rsidP="00D53DB4">
      <w:pPr>
        <w:pStyle w:val="Lijstalinea"/>
        <w:ind w:left="785"/>
        <w:rPr>
          <w:rFonts w:ascii="Corbel" w:hAnsi="Corbel"/>
          <w:color w:val="0070C0"/>
          <w:sz w:val="20"/>
        </w:rPr>
      </w:pPr>
    </w:p>
    <w:p w14:paraId="3FA81D96" w14:textId="6C69500F" w:rsidR="009D1014" w:rsidRPr="00975B95" w:rsidRDefault="00975B95" w:rsidP="00975B95">
      <w:pPr>
        <w:pStyle w:val="Lijstalinea"/>
        <w:numPr>
          <w:ilvl w:val="1"/>
          <w:numId w:val="27"/>
        </w:numPr>
        <w:rPr>
          <w:rFonts w:ascii="Corbel" w:hAnsi="Corbel"/>
          <w:b/>
          <w:color w:val="0070C0"/>
          <w:sz w:val="26"/>
          <w:szCs w:val="28"/>
        </w:rPr>
      </w:pPr>
      <w:r w:rsidRPr="00975B95">
        <w:rPr>
          <w:rFonts w:ascii="Corbel" w:hAnsi="Corbel"/>
          <w:b/>
          <w:color w:val="0070C0"/>
          <w:sz w:val="26"/>
          <w:szCs w:val="28"/>
        </w:rPr>
        <w:t>F</w:t>
      </w:r>
      <w:r w:rsidR="00A54BCF">
        <w:rPr>
          <w:rFonts w:ascii="Corbel" w:hAnsi="Corbel"/>
          <w:b/>
          <w:color w:val="0070C0"/>
          <w:sz w:val="26"/>
          <w:szCs w:val="28"/>
        </w:rPr>
        <w:t xml:space="preserve">G </w:t>
      </w:r>
      <w:r w:rsidR="009D1014" w:rsidRPr="00975B95">
        <w:rPr>
          <w:rFonts w:ascii="Corbel" w:hAnsi="Corbel"/>
          <w:b/>
          <w:color w:val="0070C0"/>
          <w:sz w:val="26"/>
          <w:szCs w:val="28"/>
        </w:rPr>
        <w:t xml:space="preserve"> </w:t>
      </w:r>
    </w:p>
    <w:p w14:paraId="402E9D59" w14:textId="36311B91" w:rsidR="009D1014" w:rsidRPr="00975B95" w:rsidRDefault="009D1014" w:rsidP="009D1014">
      <w:pPr>
        <w:rPr>
          <w:rFonts w:ascii="Corbel" w:hAnsi="Corbel"/>
          <w:color w:val="002060"/>
          <w:sz w:val="20"/>
        </w:rPr>
      </w:pPr>
      <w:r w:rsidRPr="00975B95">
        <w:rPr>
          <w:rFonts w:ascii="Corbel" w:hAnsi="Corbel"/>
          <w:color w:val="002060"/>
          <w:sz w:val="20"/>
        </w:rPr>
        <w:t>Binnen de Praktijk is</w:t>
      </w:r>
      <w:r w:rsidR="00801331">
        <w:rPr>
          <w:rFonts w:ascii="Corbel" w:hAnsi="Corbel"/>
          <w:color w:val="002060"/>
          <w:sz w:val="20"/>
        </w:rPr>
        <w:t xml:space="preserve"> T. </w:t>
      </w:r>
      <w:proofErr w:type="spellStart"/>
      <w:r w:rsidR="00801331">
        <w:rPr>
          <w:rFonts w:ascii="Corbel" w:hAnsi="Corbel"/>
          <w:color w:val="002060"/>
          <w:sz w:val="20"/>
        </w:rPr>
        <w:t>Hassani</w:t>
      </w:r>
      <w:proofErr w:type="spellEnd"/>
      <w:r w:rsidR="00801331">
        <w:rPr>
          <w:rFonts w:ascii="Corbel" w:hAnsi="Corbel"/>
          <w:color w:val="002060"/>
          <w:sz w:val="20"/>
        </w:rPr>
        <w:t xml:space="preserve"> Katesari</w:t>
      </w:r>
      <w:r w:rsidRPr="00975B95">
        <w:rPr>
          <w:rFonts w:ascii="Corbel" w:hAnsi="Corbel"/>
          <w:color w:val="002060"/>
          <w:sz w:val="20"/>
        </w:rPr>
        <w:t xml:space="preserve"> functionaris voor de gegevensbescherming (FG) aangesteld en getraind. Binnen de Praktijk zijn maatregelen genomen om te waarborgen dat de FG voldoende wordt ondersteund zodat </w:t>
      </w:r>
      <w:r w:rsidR="0087767D" w:rsidRPr="00975B95">
        <w:rPr>
          <w:rFonts w:ascii="Corbel" w:hAnsi="Corbel"/>
          <w:color w:val="002060"/>
          <w:sz w:val="20"/>
        </w:rPr>
        <w:t>zij</w:t>
      </w:r>
      <w:r w:rsidR="00801331">
        <w:rPr>
          <w:rFonts w:ascii="Corbel" w:hAnsi="Corbel"/>
          <w:color w:val="002060"/>
          <w:sz w:val="20"/>
        </w:rPr>
        <w:t>/hij</w:t>
      </w:r>
      <w:r w:rsidR="0087767D" w:rsidRPr="00975B95">
        <w:rPr>
          <w:rFonts w:ascii="Corbel" w:hAnsi="Corbel"/>
          <w:color w:val="002060"/>
          <w:sz w:val="20"/>
        </w:rPr>
        <w:t xml:space="preserve"> </w:t>
      </w:r>
      <w:r w:rsidR="00801331">
        <w:rPr>
          <w:rFonts w:ascii="Corbel" w:hAnsi="Corbel"/>
          <w:color w:val="002060"/>
          <w:sz w:val="20"/>
        </w:rPr>
        <w:t xml:space="preserve">in staat is om </w:t>
      </w:r>
      <w:r w:rsidRPr="00975B95">
        <w:rPr>
          <w:rFonts w:ascii="Corbel" w:hAnsi="Corbel"/>
          <w:color w:val="002060"/>
          <w:sz w:val="20"/>
        </w:rPr>
        <w:t>haa</w:t>
      </w:r>
      <w:r w:rsidR="0087767D" w:rsidRPr="00975B95">
        <w:rPr>
          <w:rFonts w:ascii="Corbel" w:hAnsi="Corbel"/>
          <w:color w:val="002060"/>
          <w:sz w:val="20"/>
        </w:rPr>
        <w:t>r</w:t>
      </w:r>
      <w:r w:rsidR="00801331">
        <w:rPr>
          <w:rFonts w:ascii="Corbel" w:hAnsi="Corbel"/>
          <w:color w:val="002060"/>
          <w:sz w:val="20"/>
        </w:rPr>
        <w:t>/zijn</w:t>
      </w:r>
      <w:r w:rsidR="0087767D" w:rsidRPr="00975B95">
        <w:rPr>
          <w:rFonts w:ascii="Corbel" w:hAnsi="Corbel"/>
          <w:color w:val="002060"/>
          <w:sz w:val="20"/>
        </w:rPr>
        <w:t xml:space="preserve"> rol effectief in te vullen. De</w:t>
      </w:r>
      <w:r w:rsidRPr="00975B95">
        <w:rPr>
          <w:rFonts w:ascii="Corbel" w:hAnsi="Corbel"/>
          <w:color w:val="002060"/>
          <w:sz w:val="20"/>
        </w:rPr>
        <w:t xml:space="preserve"> FG heeft in ieder geval kennis van nationale en Europese privacywet- en regelgeving over gegevensbescherming, begrip van de gegevensverwerkingen die de Praktijk uitvoert, begrip van IT en informatiebeveiliging en vaardigheden om binnen de Praktijk een cultuur van gegevensbescherming te ontwikkelen.</w:t>
      </w:r>
    </w:p>
    <w:p w14:paraId="462B24B6" w14:textId="087F6B58" w:rsidR="009D1014" w:rsidRPr="00975B95" w:rsidRDefault="009D1014" w:rsidP="009D1014">
      <w:pPr>
        <w:rPr>
          <w:rFonts w:ascii="Corbel" w:hAnsi="Corbel"/>
          <w:color w:val="002060"/>
          <w:sz w:val="20"/>
        </w:rPr>
      </w:pPr>
      <w:r w:rsidRPr="00975B95">
        <w:rPr>
          <w:rFonts w:ascii="Corbel" w:hAnsi="Corbel"/>
          <w:color w:val="002060"/>
          <w:sz w:val="20"/>
        </w:rPr>
        <w:t>Om intern toezicht te houden op het naleven van de AVG</w:t>
      </w:r>
      <w:r w:rsidR="0087767D" w:rsidRPr="00975B95">
        <w:rPr>
          <w:rFonts w:ascii="Corbel" w:hAnsi="Corbel"/>
          <w:color w:val="002060"/>
          <w:sz w:val="20"/>
        </w:rPr>
        <w:t>,</w:t>
      </w:r>
      <w:r w:rsidRPr="00975B95">
        <w:rPr>
          <w:rFonts w:ascii="Corbel" w:hAnsi="Corbel"/>
          <w:color w:val="002060"/>
          <w:sz w:val="20"/>
        </w:rPr>
        <w:t xml:space="preserve"> zal de FG informatie verzamelen over gegevensverwerkingen binnen de Praktijk, deze verwerkingen analyseren en beoordelen of ze aan de AVG voldoen en informatie, adviezen en aanbevelingen geven aan de Praktijk. Om zijn/haar werk goed te kunnen doen, wordt de FG actief ondersteund door de Praktijk, krijgt de FG voldoende tijd om zijn taken uit te voeren en is er heldere communicatie aan al het persone</w:t>
      </w:r>
      <w:r w:rsidR="009D438A" w:rsidRPr="00975B95">
        <w:rPr>
          <w:rFonts w:ascii="Corbel" w:hAnsi="Corbel"/>
          <w:color w:val="002060"/>
          <w:sz w:val="20"/>
        </w:rPr>
        <w:t>el over de benoeming van de FG.</w:t>
      </w:r>
    </w:p>
    <w:p w14:paraId="2781F531" w14:textId="12DFFEC1" w:rsidR="009D1014" w:rsidRPr="00975B95" w:rsidRDefault="009D1014" w:rsidP="009D1014">
      <w:pPr>
        <w:rPr>
          <w:rFonts w:ascii="Corbel" w:hAnsi="Corbel"/>
          <w:color w:val="002060"/>
          <w:sz w:val="20"/>
        </w:rPr>
      </w:pPr>
      <w:r w:rsidRPr="00975B95">
        <w:rPr>
          <w:rFonts w:ascii="Corbel" w:hAnsi="Corbel"/>
          <w:color w:val="002060"/>
          <w:sz w:val="20"/>
        </w:rPr>
        <w:t>De Praktijk vraagt in het kader van een PIA de FG onder meer advies over de afweging om wel of niet een PIA uit te voeren, de onderzoeksmethode die geschikt is voor de PIA, de waarborgen die nodig zijn om de risico’s voor betrokkenen te beperken en de vraag of de uitkomsten van de PIA in overeenstemming zijn met de AVG.</w:t>
      </w:r>
    </w:p>
    <w:sectPr w:rsidR="009D1014" w:rsidRPr="00975B95" w:rsidSect="00466D38">
      <w:type w:val="continuous"/>
      <w:pgSz w:w="16838" w:h="11906" w:orient="landscape"/>
      <w:pgMar w:top="1418" w:right="1304" w:bottom="1418" w:left="130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BF017" w14:textId="77777777" w:rsidR="00A3138D" w:rsidRDefault="00A3138D" w:rsidP="00E84073">
      <w:pPr>
        <w:spacing w:after="0" w:line="240" w:lineRule="auto"/>
      </w:pPr>
      <w:r>
        <w:separator/>
      </w:r>
    </w:p>
  </w:endnote>
  <w:endnote w:type="continuationSeparator" w:id="0">
    <w:p w14:paraId="27077EBC" w14:textId="77777777" w:rsidR="00A3138D" w:rsidRDefault="00A3138D" w:rsidP="00E8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762360"/>
      <w:docPartObj>
        <w:docPartGallery w:val="Page Numbers (Bottom of Page)"/>
        <w:docPartUnique/>
      </w:docPartObj>
    </w:sdtPr>
    <w:sdtEndPr/>
    <w:sdtContent>
      <w:p w14:paraId="6F24EEF2" w14:textId="104922F5" w:rsidR="00A3138D" w:rsidRDefault="00A3138D">
        <w:pPr>
          <w:pStyle w:val="Voettekst"/>
          <w:jc w:val="right"/>
        </w:pPr>
        <w:r>
          <w:fldChar w:fldCharType="begin"/>
        </w:r>
        <w:r>
          <w:instrText>PAGE   \* MERGEFORMAT</w:instrText>
        </w:r>
        <w:r>
          <w:fldChar w:fldCharType="separate"/>
        </w:r>
        <w:r w:rsidR="00801331">
          <w:rPr>
            <w:noProof/>
          </w:rPr>
          <w:t>10</w:t>
        </w:r>
        <w:r>
          <w:fldChar w:fldCharType="end"/>
        </w:r>
      </w:p>
    </w:sdtContent>
  </w:sdt>
  <w:p w14:paraId="5A6DDA63" w14:textId="77777777" w:rsidR="00A3138D" w:rsidRDefault="00A313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B0CED" w14:textId="77777777" w:rsidR="00A3138D" w:rsidRDefault="00A3138D" w:rsidP="00E84073">
      <w:pPr>
        <w:spacing w:after="0" w:line="240" w:lineRule="auto"/>
      </w:pPr>
      <w:r>
        <w:separator/>
      </w:r>
    </w:p>
  </w:footnote>
  <w:footnote w:type="continuationSeparator" w:id="0">
    <w:p w14:paraId="3C73A084" w14:textId="77777777" w:rsidR="00A3138D" w:rsidRDefault="00A3138D" w:rsidP="00E84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C1A"/>
    <w:multiLevelType w:val="hybridMultilevel"/>
    <w:tmpl w:val="549C7A50"/>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2639C3"/>
    <w:multiLevelType w:val="hybridMultilevel"/>
    <w:tmpl w:val="4DDA0248"/>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28086E"/>
    <w:multiLevelType w:val="hybridMultilevel"/>
    <w:tmpl w:val="B4C8DDB0"/>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DB723D"/>
    <w:multiLevelType w:val="hybridMultilevel"/>
    <w:tmpl w:val="A4B8BAE4"/>
    <w:lvl w:ilvl="0" w:tplc="6EB0AD38">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4" w15:restartNumberingAfterBreak="0">
    <w:nsid w:val="19033BE7"/>
    <w:multiLevelType w:val="hybridMultilevel"/>
    <w:tmpl w:val="94F0324E"/>
    <w:lvl w:ilvl="0" w:tplc="E1900CFC">
      <w:numFmt w:val="bullet"/>
      <w:lvlText w:val="•"/>
      <w:lvlJc w:val="left"/>
      <w:pPr>
        <w:ind w:left="720" w:hanging="360"/>
      </w:pPr>
      <w:rPr>
        <w:rFonts w:ascii="Franklin Gothic Book" w:eastAsiaTheme="minorHAnsi" w:hAnsi="Franklin Gothic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9A202F"/>
    <w:multiLevelType w:val="hybridMultilevel"/>
    <w:tmpl w:val="E8246094"/>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1731B3"/>
    <w:multiLevelType w:val="hybridMultilevel"/>
    <w:tmpl w:val="ADECE562"/>
    <w:lvl w:ilvl="0" w:tplc="6EB0AD38">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7" w15:restartNumberingAfterBreak="0">
    <w:nsid w:val="241738C7"/>
    <w:multiLevelType w:val="multilevel"/>
    <w:tmpl w:val="C09CA51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Corbel" w:hAnsi="Corbel" w:cs="Segoe UI Symbol" w:hint="default"/>
        <w:b/>
        <w:color w:val="0070C0"/>
        <w:sz w:val="26"/>
        <w:szCs w:val="26"/>
      </w:rPr>
    </w:lvl>
    <w:lvl w:ilvl="2">
      <w:start w:val="1"/>
      <w:numFmt w:val="decimal"/>
      <w:isLgl/>
      <w:lvlText w:val="%1.%2.%3."/>
      <w:lvlJc w:val="left"/>
      <w:pPr>
        <w:ind w:left="1080" w:hanging="1080"/>
      </w:pPr>
      <w:rPr>
        <w:rFonts w:ascii="Segoe UI Symbol" w:hAnsi="Segoe UI Symbol" w:cs="Segoe UI Symbol" w:hint="default"/>
        <w:sz w:val="24"/>
      </w:rPr>
    </w:lvl>
    <w:lvl w:ilvl="3">
      <w:start w:val="1"/>
      <w:numFmt w:val="decimal"/>
      <w:isLgl/>
      <w:lvlText w:val="%1.%2.%3.%4."/>
      <w:lvlJc w:val="left"/>
      <w:pPr>
        <w:ind w:left="1080" w:hanging="1080"/>
      </w:pPr>
      <w:rPr>
        <w:rFonts w:ascii="Segoe UI Symbol" w:hAnsi="Segoe UI Symbol" w:cs="Segoe UI Symbol" w:hint="default"/>
        <w:sz w:val="24"/>
      </w:rPr>
    </w:lvl>
    <w:lvl w:ilvl="4">
      <w:start w:val="1"/>
      <w:numFmt w:val="decimal"/>
      <w:isLgl/>
      <w:lvlText w:val="%1.%2.%3.%4.%5."/>
      <w:lvlJc w:val="left"/>
      <w:pPr>
        <w:ind w:left="1440" w:hanging="1440"/>
      </w:pPr>
      <w:rPr>
        <w:rFonts w:ascii="Segoe UI Symbol" w:hAnsi="Segoe UI Symbol" w:cs="Segoe UI Symbol" w:hint="default"/>
        <w:sz w:val="24"/>
      </w:rPr>
    </w:lvl>
    <w:lvl w:ilvl="5">
      <w:start w:val="1"/>
      <w:numFmt w:val="decimal"/>
      <w:isLgl/>
      <w:lvlText w:val="%1.%2.%3.%4.%5.%6."/>
      <w:lvlJc w:val="left"/>
      <w:pPr>
        <w:ind w:left="1800" w:hanging="1800"/>
      </w:pPr>
      <w:rPr>
        <w:rFonts w:ascii="Segoe UI Symbol" w:hAnsi="Segoe UI Symbol" w:cs="Segoe UI Symbol" w:hint="default"/>
        <w:sz w:val="24"/>
      </w:rPr>
    </w:lvl>
    <w:lvl w:ilvl="6">
      <w:start w:val="1"/>
      <w:numFmt w:val="decimal"/>
      <w:isLgl/>
      <w:lvlText w:val="%1.%2.%3.%4.%5.%6.%7."/>
      <w:lvlJc w:val="left"/>
      <w:pPr>
        <w:ind w:left="1800" w:hanging="1800"/>
      </w:pPr>
      <w:rPr>
        <w:rFonts w:ascii="Segoe UI Symbol" w:hAnsi="Segoe UI Symbol" w:cs="Segoe UI Symbol" w:hint="default"/>
        <w:sz w:val="24"/>
      </w:rPr>
    </w:lvl>
    <w:lvl w:ilvl="7">
      <w:start w:val="1"/>
      <w:numFmt w:val="decimal"/>
      <w:isLgl/>
      <w:lvlText w:val="%1.%2.%3.%4.%5.%6.%7.%8."/>
      <w:lvlJc w:val="left"/>
      <w:pPr>
        <w:ind w:left="2160" w:hanging="2160"/>
      </w:pPr>
      <w:rPr>
        <w:rFonts w:ascii="Segoe UI Symbol" w:hAnsi="Segoe UI Symbol" w:cs="Segoe UI Symbol" w:hint="default"/>
        <w:sz w:val="24"/>
      </w:rPr>
    </w:lvl>
    <w:lvl w:ilvl="8">
      <w:start w:val="1"/>
      <w:numFmt w:val="decimal"/>
      <w:isLgl/>
      <w:lvlText w:val="%1.%2.%3.%4.%5.%6.%7.%8.%9."/>
      <w:lvlJc w:val="left"/>
      <w:pPr>
        <w:ind w:left="2520" w:hanging="2520"/>
      </w:pPr>
      <w:rPr>
        <w:rFonts w:ascii="Segoe UI Symbol" w:hAnsi="Segoe UI Symbol" w:cs="Segoe UI Symbol" w:hint="default"/>
        <w:sz w:val="24"/>
      </w:rPr>
    </w:lvl>
  </w:abstractNum>
  <w:abstractNum w:abstractNumId="8" w15:restartNumberingAfterBreak="0">
    <w:nsid w:val="27F351FD"/>
    <w:multiLevelType w:val="hybridMultilevel"/>
    <w:tmpl w:val="E0C6B4D6"/>
    <w:lvl w:ilvl="0" w:tplc="6EB0AD38">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435B43"/>
    <w:multiLevelType w:val="hybridMultilevel"/>
    <w:tmpl w:val="D9B46148"/>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851CC3"/>
    <w:multiLevelType w:val="hybridMultilevel"/>
    <w:tmpl w:val="148EE11A"/>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A34F55"/>
    <w:multiLevelType w:val="hybridMultilevel"/>
    <w:tmpl w:val="593478A0"/>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C915ED"/>
    <w:multiLevelType w:val="hybridMultilevel"/>
    <w:tmpl w:val="98FC8DA8"/>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D131DD"/>
    <w:multiLevelType w:val="hybridMultilevel"/>
    <w:tmpl w:val="578E55E2"/>
    <w:lvl w:ilvl="0" w:tplc="6EB0AD3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1A4BD8"/>
    <w:multiLevelType w:val="hybridMultilevel"/>
    <w:tmpl w:val="AA3AF574"/>
    <w:lvl w:ilvl="0" w:tplc="6EB0AD38">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2A32550"/>
    <w:multiLevelType w:val="hybridMultilevel"/>
    <w:tmpl w:val="451EF31A"/>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A27092"/>
    <w:multiLevelType w:val="hybridMultilevel"/>
    <w:tmpl w:val="A6D6F366"/>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907EDE"/>
    <w:multiLevelType w:val="hybridMultilevel"/>
    <w:tmpl w:val="B31A8F0C"/>
    <w:lvl w:ilvl="0" w:tplc="6EB0AD38">
      <w:start w:val="1"/>
      <w:numFmt w:val="bullet"/>
      <w:lvlText w:val=""/>
      <w:lvlJc w:val="left"/>
      <w:pPr>
        <w:ind w:left="787" w:hanging="360"/>
      </w:pPr>
      <w:rPr>
        <w:rFonts w:ascii="Symbol" w:hAnsi="Symbol"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18" w15:restartNumberingAfterBreak="0">
    <w:nsid w:val="4AB70AD3"/>
    <w:multiLevelType w:val="hybridMultilevel"/>
    <w:tmpl w:val="CE64638A"/>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C22EB7"/>
    <w:multiLevelType w:val="hybridMultilevel"/>
    <w:tmpl w:val="AAEC9DEA"/>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CC18C4"/>
    <w:multiLevelType w:val="hybridMultilevel"/>
    <w:tmpl w:val="90CAF904"/>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F12B56"/>
    <w:multiLevelType w:val="hybridMultilevel"/>
    <w:tmpl w:val="A1F23604"/>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F864CA"/>
    <w:multiLevelType w:val="hybridMultilevel"/>
    <w:tmpl w:val="BB203386"/>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9F33C3"/>
    <w:multiLevelType w:val="hybridMultilevel"/>
    <w:tmpl w:val="9E0A9528"/>
    <w:lvl w:ilvl="0" w:tplc="1C680B7A">
      <w:start w:val="1"/>
      <w:numFmt w:val="upperLetter"/>
      <w:lvlText w:val="%1."/>
      <w:lvlJc w:val="left"/>
      <w:pPr>
        <w:ind w:left="720" w:hanging="360"/>
      </w:pPr>
      <w:rPr>
        <w:rFonts w:ascii="Franklin Gothic Book" w:hAnsi="Franklin Gothic Book" w:hint="default"/>
        <w:b/>
        <w:color w:val="C00000"/>
        <w:sz w:val="2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49901EE"/>
    <w:multiLevelType w:val="hybridMultilevel"/>
    <w:tmpl w:val="7AAED31E"/>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5066E4"/>
    <w:multiLevelType w:val="hybridMultilevel"/>
    <w:tmpl w:val="EE364A76"/>
    <w:lvl w:ilvl="0" w:tplc="E796F712">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6" w15:restartNumberingAfterBreak="0">
    <w:nsid w:val="6E435954"/>
    <w:multiLevelType w:val="hybridMultilevel"/>
    <w:tmpl w:val="8132DD9C"/>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766D7AFF"/>
    <w:multiLevelType w:val="hybridMultilevel"/>
    <w:tmpl w:val="B066AAAA"/>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8BF088C"/>
    <w:multiLevelType w:val="hybridMultilevel"/>
    <w:tmpl w:val="3CBA3B1C"/>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8"/>
  </w:num>
  <w:num w:numId="4">
    <w:abstractNumId w:val="20"/>
  </w:num>
  <w:num w:numId="5">
    <w:abstractNumId w:val="15"/>
  </w:num>
  <w:num w:numId="6">
    <w:abstractNumId w:val="14"/>
  </w:num>
  <w:num w:numId="7">
    <w:abstractNumId w:val="27"/>
  </w:num>
  <w:num w:numId="8">
    <w:abstractNumId w:val="24"/>
  </w:num>
  <w:num w:numId="9">
    <w:abstractNumId w:val="17"/>
  </w:num>
  <w:num w:numId="10">
    <w:abstractNumId w:val="16"/>
  </w:num>
  <w:num w:numId="11">
    <w:abstractNumId w:val="12"/>
  </w:num>
  <w:num w:numId="12">
    <w:abstractNumId w:val="19"/>
  </w:num>
  <w:num w:numId="13">
    <w:abstractNumId w:val="2"/>
  </w:num>
  <w:num w:numId="14">
    <w:abstractNumId w:val="21"/>
  </w:num>
  <w:num w:numId="15">
    <w:abstractNumId w:val="13"/>
  </w:num>
  <w:num w:numId="16">
    <w:abstractNumId w:val="26"/>
  </w:num>
  <w:num w:numId="17">
    <w:abstractNumId w:val="0"/>
  </w:num>
  <w:num w:numId="18">
    <w:abstractNumId w:val="23"/>
  </w:num>
  <w:num w:numId="19">
    <w:abstractNumId w:val="8"/>
  </w:num>
  <w:num w:numId="20">
    <w:abstractNumId w:val="22"/>
  </w:num>
  <w:num w:numId="21">
    <w:abstractNumId w:val="10"/>
  </w:num>
  <w:num w:numId="22">
    <w:abstractNumId w:val="28"/>
  </w:num>
  <w:num w:numId="23">
    <w:abstractNumId w:val="1"/>
  </w:num>
  <w:num w:numId="24">
    <w:abstractNumId w:val="6"/>
  </w:num>
  <w:num w:numId="25">
    <w:abstractNumId w:val="3"/>
  </w:num>
  <w:num w:numId="26">
    <w:abstractNumId w:val="25"/>
  </w:num>
  <w:num w:numId="27">
    <w:abstractNumId w:val="7"/>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713"/>
    <w:rsid w:val="000106B9"/>
    <w:rsid w:val="0001336C"/>
    <w:rsid w:val="00030889"/>
    <w:rsid w:val="000537FE"/>
    <w:rsid w:val="0007304F"/>
    <w:rsid w:val="000C7DD4"/>
    <w:rsid w:val="000E6240"/>
    <w:rsid w:val="00122B7E"/>
    <w:rsid w:val="001540C9"/>
    <w:rsid w:val="001544A7"/>
    <w:rsid w:val="00163067"/>
    <w:rsid w:val="001A0283"/>
    <w:rsid w:val="001B7AFE"/>
    <w:rsid w:val="001B7E1B"/>
    <w:rsid w:val="001D1343"/>
    <w:rsid w:val="001D7559"/>
    <w:rsid w:val="002128BF"/>
    <w:rsid w:val="00234A5C"/>
    <w:rsid w:val="00242A84"/>
    <w:rsid w:val="0024476D"/>
    <w:rsid w:val="0025306A"/>
    <w:rsid w:val="00261E5B"/>
    <w:rsid w:val="00274382"/>
    <w:rsid w:val="002F06DD"/>
    <w:rsid w:val="002F2348"/>
    <w:rsid w:val="00343162"/>
    <w:rsid w:val="003456C2"/>
    <w:rsid w:val="003658D6"/>
    <w:rsid w:val="003A78A4"/>
    <w:rsid w:val="003D0E9A"/>
    <w:rsid w:val="003F692D"/>
    <w:rsid w:val="004119DC"/>
    <w:rsid w:val="00444197"/>
    <w:rsid w:val="00444FD4"/>
    <w:rsid w:val="0045725B"/>
    <w:rsid w:val="00466D38"/>
    <w:rsid w:val="004743CC"/>
    <w:rsid w:val="00480210"/>
    <w:rsid w:val="00486CA4"/>
    <w:rsid w:val="004F6BEC"/>
    <w:rsid w:val="005122C0"/>
    <w:rsid w:val="005245E8"/>
    <w:rsid w:val="005349D1"/>
    <w:rsid w:val="00537C45"/>
    <w:rsid w:val="00550460"/>
    <w:rsid w:val="0057303C"/>
    <w:rsid w:val="00576CEC"/>
    <w:rsid w:val="005910DA"/>
    <w:rsid w:val="005943AA"/>
    <w:rsid w:val="005B0E8E"/>
    <w:rsid w:val="005C1446"/>
    <w:rsid w:val="005F1F38"/>
    <w:rsid w:val="00607317"/>
    <w:rsid w:val="00657F51"/>
    <w:rsid w:val="006B1B71"/>
    <w:rsid w:val="006C30BF"/>
    <w:rsid w:val="00707F81"/>
    <w:rsid w:val="00732473"/>
    <w:rsid w:val="007A1D17"/>
    <w:rsid w:val="007A1D96"/>
    <w:rsid w:val="007F50BF"/>
    <w:rsid w:val="00801331"/>
    <w:rsid w:val="00807498"/>
    <w:rsid w:val="008550A7"/>
    <w:rsid w:val="0086036C"/>
    <w:rsid w:val="0087767D"/>
    <w:rsid w:val="008923DC"/>
    <w:rsid w:val="00892A41"/>
    <w:rsid w:val="008B327E"/>
    <w:rsid w:val="008D1650"/>
    <w:rsid w:val="008E3172"/>
    <w:rsid w:val="008E747F"/>
    <w:rsid w:val="00902D50"/>
    <w:rsid w:val="00904CB5"/>
    <w:rsid w:val="00935CB4"/>
    <w:rsid w:val="00952B1A"/>
    <w:rsid w:val="0096557E"/>
    <w:rsid w:val="00970CF9"/>
    <w:rsid w:val="00975B95"/>
    <w:rsid w:val="00994105"/>
    <w:rsid w:val="009A265F"/>
    <w:rsid w:val="009B489A"/>
    <w:rsid w:val="009D1014"/>
    <w:rsid w:val="009D438A"/>
    <w:rsid w:val="009D6CE4"/>
    <w:rsid w:val="009D7221"/>
    <w:rsid w:val="009F794A"/>
    <w:rsid w:val="00A00713"/>
    <w:rsid w:val="00A3138D"/>
    <w:rsid w:val="00A54BCF"/>
    <w:rsid w:val="00A60033"/>
    <w:rsid w:val="00A602CC"/>
    <w:rsid w:val="00A71C3C"/>
    <w:rsid w:val="00A7720F"/>
    <w:rsid w:val="00AA1943"/>
    <w:rsid w:val="00AC4082"/>
    <w:rsid w:val="00AC52A8"/>
    <w:rsid w:val="00AC6C6F"/>
    <w:rsid w:val="00AE01D1"/>
    <w:rsid w:val="00B03CC5"/>
    <w:rsid w:val="00B23154"/>
    <w:rsid w:val="00B267C7"/>
    <w:rsid w:val="00B71C1B"/>
    <w:rsid w:val="00B8365B"/>
    <w:rsid w:val="00B95788"/>
    <w:rsid w:val="00BB00C9"/>
    <w:rsid w:val="00BE5871"/>
    <w:rsid w:val="00BF3562"/>
    <w:rsid w:val="00BF60DF"/>
    <w:rsid w:val="00C43823"/>
    <w:rsid w:val="00C516BE"/>
    <w:rsid w:val="00C60416"/>
    <w:rsid w:val="00C809D0"/>
    <w:rsid w:val="00C862EF"/>
    <w:rsid w:val="00CB241F"/>
    <w:rsid w:val="00CC3E9A"/>
    <w:rsid w:val="00CF1CA5"/>
    <w:rsid w:val="00D15088"/>
    <w:rsid w:val="00D24CA8"/>
    <w:rsid w:val="00D43BB9"/>
    <w:rsid w:val="00D452D0"/>
    <w:rsid w:val="00D46562"/>
    <w:rsid w:val="00D53DB4"/>
    <w:rsid w:val="00D70B58"/>
    <w:rsid w:val="00D83683"/>
    <w:rsid w:val="00DA6B0C"/>
    <w:rsid w:val="00DC2E6C"/>
    <w:rsid w:val="00DC47BD"/>
    <w:rsid w:val="00DD20BB"/>
    <w:rsid w:val="00DD472D"/>
    <w:rsid w:val="00DE7FEA"/>
    <w:rsid w:val="00E035EE"/>
    <w:rsid w:val="00E038EE"/>
    <w:rsid w:val="00E2218A"/>
    <w:rsid w:val="00E51C4C"/>
    <w:rsid w:val="00E72216"/>
    <w:rsid w:val="00E84073"/>
    <w:rsid w:val="00EC68B8"/>
    <w:rsid w:val="00EF1EB2"/>
    <w:rsid w:val="00F230B3"/>
    <w:rsid w:val="00F25963"/>
    <w:rsid w:val="00F26DD8"/>
    <w:rsid w:val="00F33E84"/>
    <w:rsid w:val="00F531F3"/>
    <w:rsid w:val="00F71A94"/>
    <w:rsid w:val="00F929B7"/>
    <w:rsid w:val="00FB06FB"/>
    <w:rsid w:val="00FD2261"/>
    <w:rsid w:val="00FD3F00"/>
    <w:rsid w:val="00FF73C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E5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1E5B"/>
    <w:pPr>
      <w:ind w:left="720"/>
      <w:contextualSpacing/>
    </w:pPr>
  </w:style>
  <w:style w:type="paragraph" w:styleId="Ballontekst">
    <w:name w:val="Balloon Text"/>
    <w:basedOn w:val="Standaard"/>
    <w:link w:val="BallontekstChar"/>
    <w:uiPriority w:val="99"/>
    <w:semiHidden/>
    <w:unhideWhenUsed/>
    <w:rsid w:val="00DC47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47BD"/>
    <w:rPr>
      <w:rFonts w:ascii="Segoe UI" w:hAnsi="Segoe UI" w:cs="Segoe UI"/>
      <w:sz w:val="18"/>
      <w:szCs w:val="18"/>
    </w:rPr>
  </w:style>
  <w:style w:type="character" w:styleId="Verwijzingopmerking">
    <w:name w:val="annotation reference"/>
    <w:basedOn w:val="Standaardalinea-lettertype"/>
    <w:uiPriority w:val="99"/>
    <w:semiHidden/>
    <w:unhideWhenUsed/>
    <w:rsid w:val="00D83683"/>
    <w:rPr>
      <w:sz w:val="16"/>
      <w:szCs w:val="16"/>
    </w:rPr>
  </w:style>
  <w:style w:type="paragraph" w:styleId="Tekstopmerking">
    <w:name w:val="annotation text"/>
    <w:basedOn w:val="Standaard"/>
    <w:link w:val="TekstopmerkingChar"/>
    <w:uiPriority w:val="99"/>
    <w:semiHidden/>
    <w:unhideWhenUsed/>
    <w:rsid w:val="00D836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3683"/>
    <w:rPr>
      <w:sz w:val="20"/>
      <w:szCs w:val="20"/>
    </w:rPr>
  </w:style>
  <w:style w:type="paragraph" w:styleId="Onderwerpvanopmerking">
    <w:name w:val="annotation subject"/>
    <w:basedOn w:val="Tekstopmerking"/>
    <w:next w:val="Tekstopmerking"/>
    <w:link w:val="OnderwerpvanopmerkingChar"/>
    <w:uiPriority w:val="99"/>
    <w:semiHidden/>
    <w:unhideWhenUsed/>
    <w:rsid w:val="00D83683"/>
    <w:rPr>
      <w:b/>
      <w:bCs/>
    </w:rPr>
  </w:style>
  <w:style w:type="character" w:customStyle="1" w:styleId="OnderwerpvanopmerkingChar">
    <w:name w:val="Onderwerp van opmerking Char"/>
    <w:basedOn w:val="TekstopmerkingChar"/>
    <w:link w:val="Onderwerpvanopmerking"/>
    <w:uiPriority w:val="99"/>
    <w:semiHidden/>
    <w:rsid w:val="00D83683"/>
    <w:rPr>
      <w:b/>
      <w:bCs/>
      <w:sz w:val="20"/>
      <w:szCs w:val="20"/>
    </w:rPr>
  </w:style>
  <w:style w:type="table" w:styleId="Tabelraster">
    <w:name w:val="Table Grid"/>
    <w:basedOn w:val="Standaardtabel"/>
    <w:uiPriority w:val="39"/>
    <w:rsid w:val="00A7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8407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84073"/>
    <w:rPr>
      <w:sz w:val="20"/>
      <w:szCs w:val="20"/>
    </w:rPr>
  </w:style>
  <w:style w:type="character" w:styleId="Voetnootmarkering">
    <w:name w:val="footnote reference"/>
    <w:basedOn w:val="Standaardalinea-lettertype"/>
    <w:uiPriority w:val="99"/>
    <w:semiHidden/>
    <w:unhideWhenUsed/>
    <w:rsid w:val="00E84073"/>
    <w:rPr>
      <w:vertAlign w:val="superscript"/>
    </w:rPr>
  </w:style>
  <w:style w:type="paragraph" w:styleId="Koptekst">
    <w:name w:val="header"/>
    <w:basedOn w:val="Standaard"/>
    <w:link w:val="KoptekstChar"/>
    <w:uiPriority w:val="99"/>
    <w:unhideWhenUsed/>
    <w:rsid w:val="00AC52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52A8"/>
  </w:style>
  <w:style w:type="paragraph" w:styleId="Voettekst">
    <w:name w:val="footer"/>
    <w:basedOn w:val="Standaard"/>
    <w:link w:val="VoettekstChar"/>
    <w:uiPriority w:val="99"/>
    <w:unhideWhenUsed/>
    <w:rsid w:val="00AC52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52A8"/>
  </w:style>
  <w:style w:type="character" w:styleId="Hyperlink">
    <w:name w:val="Hyperlink"/>
    <w:basedOn w:val="Standaardalinea-lettertype"/>
    <w:uiPriority w:val="99"/>
    <w:unhideWhenUsed/>
    <w:rsid w:val="00A54B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22399">
      <w:bodyDiv w:val="1"/>
      <w:marLeft w:val="0"/>
      <w:marRight w:val="0"/>
      <w:marTop w:val="0"/>
      <w:marBottom w:val="0"/>
      <w:divBdr>
        <w:top w:val="none" w:sz="0" w:space="0" w:color="auto"/>
        <w:left w:val="none" w:sz="0" w:space="0" w:color="auto"/>
        <w:bottom w:val="none" w:sz="0" w:space="0" w:color="auto"/>
        <w:right w:val="none" w:sz="0" w:space="0" w:color="auto"/>
      </w:divBdr>
    </w:div>
    <w:div w:id="15587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andartspraktijkdebrin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D5D7E-46EE-4B3B-B49A-8FA82E35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4369</Words>
  <Characters>24034</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2018-01-26T14:49:00Z</dcterms:created>
  <dcterms:modified xsi:type="dcterms:W3CDTF">2018-06-28T10:39:00Z</dcterms:modified>
</cp:coreProperties>
</file>